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79F907" w14:textId="65728546" w:rsidR="00787AEA" w:rsidRPr="00525CF4" w:rsidRDefault="006D7CD7" w:rsidP="007E68CB">
      <w:pPr>
        <w:widowControl w:val="0"/>
        <w:autoSpaceDE w:val="0"/>
        <w:autoSpaceDN w:val="0"/>
        <w:spacing w:after="0"/>
        <w:rPr>
          <w:rFonts w:ascii="Arial" w:hAnsi="Arial" w:cs="Arial"/>
          <w:b/>
          <w:bCs/>
          <w:sz w:val="22"/>
          <w:lang w:val="en-GB"/>
        </w:rPr>
      </w:pPr>
      <w:r>
        <w:rPr>
          <w:rFonts w:ascii="Arial" w:hAnsi="Arial" w:cs="Arial"/>
          <w:b/>
          <w:bCs/>
          <w:sz w:val="22"/>
          <w:lang w:val="en-GB"/>
        </w:rPr>
        <w:t>3GPP TSG RAN WG1 Meeting #87</w:t>
      </w:r>
      <w:r w:rsidR="00787AEA" w:rsidRPr="00525CF4">
        <w:rPr>
          <w:rFonts w:ascii="Arial" w:hAnsi="Arial" w:cs="Arial"/>
          <w:b/>
          <w:bCs/>
          <w:sz w:val="22"/>
          <w:lang w:val="en-GB"/>
        </w:rPr>
        <w:t xml:space="preserve">                              </w:t>
      </w:r>
      <w:r w:rsidR="00285844">
        <w:rPr>
          <w:rFonts w:ascii="Arial" w:hAnsi="Arial" w:cs="Arial"/>
          <w:b/>
          <w:bCs/>
          <w:sz w:val="22"/>
          <w:lang w:val="en-GB"/>
        </w:rPr>
        <w:t xml:space="preserve">      </w:t>
      </w:r>
      <w:r w:rsidR="00C920D7">
        <w:rPr>
          <w:rFonts w:ascii="Arial" w:hAnsi="Arial" w:cs="Arial"/>
          <w:b/>
          <w:bCs/>
          <w:sz w:val="22"/>
          <w:lang w:val="en-GB"/>
        </w:rPr>
        <w:t xml:space="preserve">            </w:t>
      </w:r>
      <w:r w:rsidR="008C5338">
        <w:rPr>
          <w:rFonts w:ascii="Arial" w:hAnsi="Arial" w:cs="Arial"/>
          <w:b/>
          <w:bCs/>
          <w:sz w:val="22"/>
          <w:lang w:val="en-GB"/>
        </w:rPr>
        <w:t>R1-16</w:t>
      </w:r>
      <w:r w:rsidR="00ED0A5D">
        <w:rPr>
          <w:rFonts w:ascii="Arial" w:hAnsi="Arial" w:cs="Arial"/>
          <w:b/>
          <w:bCs/>
          <w:sz w:val="22"/>
          <w:lang w:val="en-GB"/>
        </w:rPr>
        <w:t>1</w:t>
      </w:r>
      <w:r w:rsidR="00B605C5">
        <w:rPr>
          <w:rFonts w:ascii="Arial" w:hAnsi="Arial" w:cs="Arial"/>
          <w:b/>
          <w:bCs/>
          <w:sz w:val="22"/>
          <w:lang w:val="en-GB"/>
        </w:rPr>
        <w:t>2419</w:t>
      </w:r>
      <w:bookmarkStart w:id="0" w:name="_GoBack"/>
      <w:bookmarkEnd w:id="0"/>
      <w:r w:rsidR="00F74288" w:rsidRPr="00525CF4">
        <w:rPr>
          <w:rFonts w:ascii="Arial" w:hAnsi="Arial" w:cs="Arial" w:hint="eastAsia"/>
          <w:b/>
          <w:bCs/>
          <w:sz w:val="22"/>
          <w:lang w:val="en-GB"/>
        </w:rPr>
        <w:t xml:space="preserve"> </w:t>
      </w:r>
    </w:p>
    <w:p w14:paraId="625323C9" w14:textId="3BF3B761" w:rsidR="00153D57" w:rsidRDefault="00ED0A5D" w:rsidP="007E68CB">
      <w:pPr>
        <w:widowControl w:val="0"/>
        <w:autoSpaceDE w:val="0"/>
        <w:autoSpaceDN w:val="0"/>
        <w:spacing w:after="0"/>
        <w:outlineLvl w:val="0"/>
        <w:rPr>
          <w:rFonts w:ascii="Arial" w:hAnsi="Arial" w:cs="Arial"/>
          <w:b/>
          <w:bCs/>
          <w:sz w:val="22"/>
          <w:lang w:val="en-GB"/>
        </w:rPr>
      </w:pPr>
      <w:r>
        <w:rPr>
          <w:rFonts w:ascii="Arial" w:hAnsi="Arial" w:cs="Arial"/>
          <w:b/>
          <w:bCs/>
          <w:sz w:val="22"/>
          <w:lang w:val="en-GB"/>
        </w:rPr>
        <w:t>Reno</w:t>
      </w:r>
      <w:r w:rsidR="00A53E98" w:rsidRPr="00A53E98">
        <w:rPr>
          <w:rFonts w:ascii="Arial" w:hAnsi="Arial" w:cs="Arial"/>
          <w:b/>
          <w:bCs/>
          <w:sz w:val="22"/>
          <w:lang w:val="en-GB"/>
        </w:rPr>
        <w:t xml:space="preserve">, </w:t>
      </w:r>
      <w:r>
        <w:rPr>
          <w:rFonts w:ascii="Arial" w:hAnsi="Arial" w:cs="Arial"/>
          <w:b/>
          <w:bCs/>
          <w:sz w:val="22"/>
          <w:lang w:val="en-GB"/>
        </w:rPr>
        <w:t>USA 14th - 18</w:t>
      </w:r>
      <w:r w:rsidR="00A53E98" w:rsidRPr="00A53E98">
        <w:rPr>
          <w:rFonts w:ascii="Arial" w:hAnsi="Arial" w:cs="Arial"/>
          <w:b/>
          <w:bCs/>
          <w:sz w:val="22"/>
          <w:lang w:val="en-GB"/>
        </w:rPr>
        <w:t xml:space="preserve">th </w:t>
      </w:r>
      <w:r>
        <w:rPr>
          <w:rFonts w:ascii="Arial" w:hAnsi="Arial" w:cs="Arial"/>
          <w:b/>
          <w:bCs/>
          <w:sz w:val="22"/>
          <w:lang w:val="en-GB"/>
        </w:rPr>
        <w:t>November</w:t>
      </w:r>
      <w:r w:rsidR="00A53E98" w:rsidRPr="00A53E98">
        <w:rPr>
          <w:rFonts w:ascii="Arial" w:hAnsi="Arial" w:cs="Arial"/>
          <w:b/>
          <w:bCs/>
          <w:sz w:val="22"/>
          <w:lang w:val="en-GB"/>
        </w:rPr>
        <w:t xml:space="preserve"> </w:t>
      </w:r>
      <w:r w:rsidR="00153D57" w:rsidRPr="00153D57">
        <w:rPr>
          <w:rFonts w:ascii="Arial" w:hAnsi="Arial" w:cs="Arial"/>
          <w:b/>
          <w:bCs/>
          <w:sz w:val="22"/>
          <w:lang w:val="en-GB"/>
        </w:rPr>
        <w:t>2016</w:t>
      </w:r>
    </w:p>
    <w:p w14:paraId="2A90B03C" w14:textId="77777777" w:rsidR="00787AEA" w:rsidRPr="00525CF4" w:rsidRDefault="00787AEA" w:rsidP="007E68CB">
      <w:pPr>
        <w:widowControl w:val="0"/>
        <w:autoSpaceDE w:val="0"/>
        <w:autoSpaceDN w:val="0"/>
        <w:spacing w:after="0"/>
        <w:outlineLvl w:val="0"/>
        <w:rPr>
          <w:rFonts w:ascii="Arial" w:hAnsi="Arial" w:cs="Arial"/>
          <w:b/>
          <w:bCs/>
          <w:sz w:val="22"/>
          <w:lang w:val="en-GB"/>
        </w:rPr>
      </w:pPr>
      <w:r w:rsidRPr="00525CF4">
        <w:rPr>
          <w:rFonts w:ascii="Arial" w:hAnsi="Arial" w:cs="Arial"/>
          <w:b/>
          <w:bCs/>
          <w:sz w:val="22"/>
          <w:lang w:val="en-GB"/>
        </w:rPr>
        <w:t xml:space="preserve">Source: </w:t>
      </w:r>
      <w:r w:rsidR="004A6411">
        <w:rPr>
          <w:rFonts w:ascii="Arial" w:hAnsi="Arial" w:cs="Arial" w:hint="eastAsia"/>
          <w:b/>
          <w:bCs/>
          <w:sz w:val="22"/>
          <w:lang w:val="en-GB"/>
        </w:rPr>
        <w:t xml:space="preserve">       </w:t>
      </w:r>
      <w:r w:rsidR="00D72028">
        <w:rPr>
          <w:rFonts w:ascii="Arial" w:hAnsi="Arial" w:cs="Arial"/>
          <w:b/>
          <w:bCs/>
          <w:sz w:val="22"/>
          <w:lang w:val="en-GB"/>
        </w:rPr>
        <w:t>Samsung</w:t>
      </w:r>
    </w:p>
    <w:p w14:paraId="0BC5C76A" w14:textId="35A545F2" w:rsidR="00787AEA" w:rsidRPr="00525CF4" w:rsidRDefault="00787AEA" w:rsidP="007E68CB">
      <w:pPr>
        <w:widowControl w:val="0"/>
        <w:autoSpaceDE w:val="0"/>
        <w:autoSpaceDN w:val="0"/>
        <w:spacing w:after="0"/>
        <w:rPr>
          <w:rFonts w:ascii="Arial" w:hAnsi="Arial" w:cs="Arial"/>
          <w:b/>
          <w:bCs/>
          <w:sz w:val="22"/>
          <w:lang w:val="en-GB"/>
        </w:rPr>
      </w:pPr>
      <w:r w:rsidRPr="00525CF4">
        <w:rPr>
          <w:rFonts w:ascii="Arial" w:hAnsi="Arial" w:cs="Arial"/>
          <w:b/>
          <w:bCs/>
          <w:sz w:val="22"/>
          <w:lang w:val="en-GB"/>
        </w:rPr>
        <w:t xml:space="preserve">Title: </w:t>
      </w:r>
      <w:r w:rsidR="004A6411">
        <w:rPr>
          <w:rFonts w:ascii="Arial" w:hAnsi="Arial" w:cs="Arial" w:hint="eastAsia"/>
          <w:b/>
          <w:bCs/>
          <w:sz w:val="22"/>
          <w:lang w:val="en-GB"/>
        </w:rPr>
        <w:t xml:space="preserve">          </w:t>
      </w:r>
      <w:r w:rsidR="00A53E98" w:rsidRPr="00A53E98">
        <w:rPr>
          <w:rFonts w:ascii="Arial" w:hAnsi="Arial" w:cs="Arial"/>
          <w:b/>
          <w:bCs/>
          <w:sz w:val="22"/>
          <w:lang w:val="en-GB"/>
        </w:rPr>
        <w:t xml:space="preserve">Class </w:t>
      </w:r>
      <w:proofErr w:type="gramStart"/>
      <w:r w:rsidR="00A53E98" w:rsidRPr="00A53E98">
        <w:rPr>
          <w:rFonts w:ascii="Arial" w:hAnsi="Arial" w:cs="Arial"/>
          <w:b/>
          <w:bCs/>
          <w:sz w:val="22"/>
          <w:lang w:val="en-GB"/>
        </w:rPr>
        <w:t>A</w:t>
      </w:r>
      <w:proofErr w:type="gramEnd"/>
      <w:r w:rsidR="00A53E98" w:rsidRPr="00A53E98">
        <w:rPr>
          <w:rFonts w:ascii="Arial" w:hAnsi="Arial" w:cs="Arial"/>
          <w:b/>
          <w:bCs/>
          <w:sz w:val="22"/>
          <w:lang w:val="en-GB"/>
        </w:rPr>
        <w:t xml:space="preserve"> codebook extension and enhancement</w:t>
      </w:r>
    </w:p>
    <w:p w14:paraId="3D7FEA46" w14:textId="3080F8B0" w:rsidR="00787AEA" w:rsidRPr="00525CF4" w:rsidRDefault="00787AEA" w:rsidP="007E68CB">
      <w:pPr>
        <w:widowControl w:val="0"/>
        <w:autoSpaceDE w:val="0"/>
        <w:autoSpaceDN w:val="0"/>
        <w:spacing w:after="0"/>
        <w:rPr>
          <w:rFonts w:ascii="Arial" w:hAnsi="Arial" w:cs="Arial"/>
          <w:b/>
          <w:bCs/>
          <w:sz w:val="22"/>
          <w:lang w:val="en-GB"/>
        </w:rPr>
      </w:pPr>
      <w:r w:rsidRPr="00525CF4">
        <w:rPr>
          <w:rFonts w:ascii="Arial" w:hAnsi="Arial" w:cs="Arial"/>
          <w:b/>
          <w:bCs/>
          <w:sz w:val="22"/>
          <w:lang w:val="en-GB"/>
        </w:rPr>
        <w:t>Agenda Item:</w:t>
      </w:r>
      <w:bookmarkStart w:id="1" w:name="Source"/>
      <w:bookmarkEnd w:id="1"/>
      <w:r w:rsidR="006B1FA6" w:rsidRPr="00525CF4">
        <w:rPr>
          <w:rFonts w:ascii="Arial" w:hAnsi="Arial" w:cs="Arial" w:hint="eastAsia"/>
          <w:b/>
          <w:bCs/>
          <w:sz w:val="22"/>
          <w:lang w:val="en-GB"/>
        </w:rPr>
        <w:t xml:space="preserve">   </w:t>
      </w:r>
      <w:r w:rsidR="00ED0A5D" w:rsidRPr="00ED0A5D">
        <w:rPr>
          <w:rFonts w:ascii="Arial" w:hAnsi="Arial" w:cs="Arial"/>
          <w:b/>
          <w:bCs/>
          <w:sz w:val="22"/>
          <w:lang w:val="en-GB"/>
        </w:rPr>
        <w:t>6.2.2.1.3</w:t>
      </w:r>
    </w:p>
    <w:p w14:paraId="6F4B652E" w14:textId="77777777" w:rsidR="00525CF4" w:rsidRPr="00525CF4" w:rsidRDefault="00525CF4" w:rsidP="00525CF4">
      <w:pPr>
        <w:pBdr>
          <w:bottom w:val="single" w:sz="4" w:space="1" w:color="auto"/>
        </w:pBdr>
        <w:tabs>
          <w:tab w:val="left" w:pos="2552"/>
        </w:tabs>
        <w:rPr>
          <w:rFonts w:ascii="Arial" w:hAnsi="Arial" w:cs="Arial"/>
          <w:b/>
          <w:sz w:val="22"/>
        </w:rPr>
      </w:pPr>
      <w:r w:rsidRPr="00525CF4">
        <w:rPr>
          <w:rFonts w:ascii="Arial" w:hAnsi="Arial" w:cs="Arial"/>
          <w:b/>
          <w:sz w:val="22"/>
        </w:rPr>
        <w:t>Document for:</w:t>
      </w:r>
      <w:bookmarkStart w:id="2" w:name="DocumentFor"/>
      <w:bookmarkEnd w:id="2"/>
      <w:r w:rsidRPr="00525CF4">
        <w:rPr>
          <w:rFonts w:ascii="Arial" w:hAnsi="Arial" w:cs="Arial"/>
          <w:b/>
          <w:sz w:val="22"/>
        </w:rPr>
        <w:t xml:space="preserve">  Discussion and Decision</w:t>
      </w:r>
    </w:p>
    <w:p w14:paraId="3A75892D" w14:textId="77777777" w:rsidR="00C1415E" w:rsidRDefault="00133167" w:rsidP="00C31563">
      <w:pPr>
        <w:numPr>
          <w:ilvl w:val="0"/>
          <w:numId w:val="1"/>
        </w:numPr>
        <w:spacing w:afterLines="60" w:after="187"/>
        <w:ind w:left="357" w:hanging="357"/>
        <w:rPr>
          <w:b/>
          <w:sz w:val="30"/>
          <w:szCs w:val="30"/>
        </w:rPr>
      </w:pPr>
      <w:r w:rsidRPr="00E705BF">
        <w:rPr>
          <w:b/>
          <w:sz w:val="30"/>
          <w:szCs w:val="30"/>
        </w:rPr>
        <w:t>Introduction</w:t>
      </w:r>
    </w:p>
    <w:p w14:paraId="3A1C7781" w14:textId="5A0F3E37" w:rsidR="006E5529" w:rsidRDefault="00253B98" w:rsidP="006E5529">
      <w:pPr>
        <w:overflowPunct w:val="0"/>
        <w:autoSpaceDE w:val="0"/>
        <w:autoSpaceDN w:val="0"/>
        <w:spacing w:before="120" w:afterLines="60" w:after="187"/>
        <w:textAlignment w:val="baseline"/>
      </w:pPr>
      <w:r>
        <w:t>In RAN1#8</w:t>
      </w:r>
      <w:r w:rsidR="000E2B4F">
        <w:t>6</w:t>
      </w:r>
      <w:r w:rsidR="00D44FFA">
        <w:t>b</w:t>
      </w:r>
      <w:r>
        <w:t xml:space="preserve">, the </w:t>
      </w:r>
      <w:r w:rsidR="00E27780">
        <w:t>(</w:t>
      </w:r>
      <w:r w:rsidR="00E27780" w:rsidRPr="007D3053">
        <w:rPr>
          <w:i/>
        </w:rPr>
        <w:t>N</w:t>
      </w:r>
      <w:r w:rsidR="00E27780" w:rsidRPr="007D3053">
        <w:rPr>
          <w:vertAlign w:val="subscript"/>
        </w:rPr>
        <w:t>1</w:t>
      </w:r>
      <w:r w:rsidR="00E27780">
        <w:t xml:space="preserve">, </w:t>
      </w:r>
      <w:r w:rsidR="00E27780" w:rsidRPr="007D3053">
        <w:rPr>
          <w:i/>
        </w:rPr>
        <w:t>N</w:t>
      </w:r>
      <w:r w:rsidR="00E27780" w:rsidRPr="007D3053">
        <w:rPr>
          <w:vertAlign w:val="subscript"/>
        </w:rPr>
        <w:t>2</w:t>
      </w:r>
      <w:r w:rsidR="00E27780">
        <w:t xml:space="preserve">, </w:t>
      </w:r>
      <w:r w:rsidR="00E27780" w:rsidRPr="007D3053">
        <w:rPr>
          <w:i/>
        </w:rPr>
        <w:t>O</w:t>
      </w:r>
      <w:r w:rsidR="00E27780" w:rsidRPr="007D3053">
        <w:rPr>
          <w:vertAlign w:val="subscript"/>
        </w:rPr>
        <w:t>1</w:t>
      </w:r>
      <w:r w:rsidR="00E27780">
        <w:t xml:space="preserve">, </w:t>
      </w:r>
      <w:r w:rsidR="00E27780" w:rsidRPr="007D3053">
        <w:rPr>
          <w:i/>
        </w:rPr>
        <w:t>O</w:t>
      </w:r>
      <w:r w:rsidR="00E27780" w:rsidRPr="007D3053">
        <w:rPr>
          <w:vertAlign w:val="subscript"/>
        </w:rPr>
        <w:t>2</w:t>
      </w:r>
      <w:r w:rsidR="00E27780">
        <w:t xml:space="preserve">) combinations for </w:t>
      </w:r>
      <w:r w:rsidR="006E5529">
        <w:t>{20, 24, 28, 32</w:t>
      </w:r>
      <w:r w:rsidR="006E5529">
        <w:rPr>
          <w:color w:val="000000"/>
          <w:lang w:eastAsia="ko-KR"/>
        </w:rPr>
        <w:t>}-port</w:t>
      </w:r>
      <w:r w:rsidR="006E5529">
        <w:t xml:space="preserve"> Class A codebook</w:t>
      </w:r>
      <w:r>
        <w:t xml:space="preserve"> </w:t>
      </w:r>
      <w:r w:rsidR="00D44FFA">
        <w:t>was agreed</w:t>
      </w:r>
      <w:r w:rsidR="00E27780">
        <w:t xml:space="preserve"> [1</w:t>
      </w:r>
      <w:r w:rsidR="00363C60">
        <w:t>]</w:t>
      </w:r>
      <w:r w:rsidR="008360E9">
        <w:t>.</w:t>
      </w:r>
      <w:r w:rsidR="006E5529">
        <w:t xml:space="preserve"> The agreed combination is shown in </w:t>
      </w:r>
      <w:r w:rsidR="006E5529">
        <w:fldChar w:fldCharType="begin"/>
      </w:r>
      <w:r w:rsidR="006E5529">
        <w:instrText xml:space="preserve"> REF _Ref462673119 \h </w:instrText>
      </w:r>
      <w:r w:rsidR="006E5529">
        <w:fldChar w:fldCharType="separate"/>
      </w:r>
      <w:r w:rsidR="006E5529" w:rsidRPr="00BA4B23">
        <w:rPr>
          <w:rFonts w:eastAsia="Batang"/>
          <w:b/>
          <w:bCs/>
          <w:szCs w:val="20"/>
          <w:lang w:eastAsia="en-US"/>
        </w:rPr>
        <w:t xml:space="preserve">Table </w:t>
      </w:r>
      <w:r w:rsidR="006E5529">
        <w:rPr>
          <w:rFonts w:eastAsia="Batang"/>
          <w:b/>
          <w:bCs/>
          <w:noProof/>
          <w:szCs w:val="20"/>
          <w:lang w:eastAsia="en-US"/>
        </w:rPr>
        <w:t>1</w:t>
      </w:r>
      <w:r w:rsidR="006E5529">
        <w:fldChar w:fldCharType="end"/>
      </w:r>
      <w:r w:rsidR="006E5529">
        <w:t>. The Class A codebook extension/enhancement for the agreed (</w:t>
      </w:r>
      <w:r w:rsidR="006E5529" w:rsidRPr="007D3053">
        <w:rPr>
          <w:i/>
        </w:rPr>
        <w:t>N</w:t>
      </w:r>
      <w:r w:rsidR="006E5529" w:rsidRPr="007D3053">
        <w:rPr>
          <w:vertAlign w:val="subscript"/>
        </w:rPr>
        <w:t>1</w:t>
      </w:r>
      <w:r w:rsidR="006E5529">
        <w:t xml:space="preserve">, </w:t>
      </w:r>
      <w:r w:rsidR="006E5529" w:rsidRPr="007D3053">
        <w:rPr>
          <w:i/>
        </w:rPr>
        <w:t>N</w:t>
      </w:r>
      <w:r w:rsidR="006E5529" w:rsidRPr="007D3053">
        <w:rPr>
          <w:vertAlign w:val="subscript"/>
        </w:rPr>
        <w:t>2</w:t>
      </w:r>
      <w:r w:rsidR="006E5529">
        <w:t xml:space="preserve">, </w:t>
      </w:r>
      <w:r w:rsidR="006E5529" w:rsidRPr="007D3053">
        <w:rPr>
          <w:i/>
        </w:rPr>
        <w:t>O</w:t>
      </w:r>
      <w:r w:rsidR="006E5529" w:rsidRPr="007D3053">
        <w:rPr>
          <w:vertAlign w:val="subscript"/>
        </w:rPr>
        <w:t>1</w:t>
      </w:r>
      <w:r w:rsidR="006E5529">
        <w:t xml:space="preserve">, </w:t>
      </w:r>
      <w:r w:rsidR="006E5529" w:rsidRPr="007D3053">
        <w:rPr>
          <w:i/>
        </w:rPr>
        <w:t>O</w:t>
      </w:r>
      <w:r w:rsidR="006E5529" w:rsidRPr="007D3053">
        <w:rPr>
          <w:vertAlign w:val="subscript"/>
        </w:rPr>
        <w:t>2</w:t>
      </w:r>
      <w:r w:rsidR="006E5529">
        <w:t>) combinations was also discussed, and the following conclusion was made.</w:t>
      </w:r>
    </w:p>
    <w:p w14:paraId="71216A86" w14:textId="77777777" w:rsidR="006E5529" w:rsidRDefault="006E5529" w:rsidP="006E5529">
      <w:pPr>
        <w:rPr>
          <w:rFonts w:eastAsia="MS Mincho"/>
          <w:lang w:eastAsia="ja-JP"/>
        </w:rPr>
      </w:pPr>
      <w:r>
        <w:rPr>
          <w:rFonts w:eastAsia="MS Mincho" w:hint="eastAsia"/>
          <w:b/>
          <w:u w:val="single"/>
          <w:lang w:eastAsia="ja-JP"/>
        </w:rPr>
        <w:t>Conclusions:</w:t>
      </w:r>
    </w:p>
    <w:p w14:paraId="2A008EA4" w14:textId="77777777" w:rsidR="006E5529" w:rsidRDefault="006E5529" w:rsidP="006E5529">
      <w:pPr>
        <w:numPr>
          <w:ilvl w:val="0"/>
          <w:numId w:val="43"/>
        </w:numPr>
        <w:spacing w:after="120"/>
        <w:ind w:right="0"/>
        <w:jc w:val="left"/>
        <w:rPr>
          <w:rFonts w:eastAsia="MS Mincho"/>
          <w:lang w:eastAsia="ja-JP"/>
        </w:rPr>
      </w:pPr>
      <w:r>
        <w:rPr>
          <w:rFonts w:eastAsia="MS Mincho"/>
          <w:lang w:eastAsia="ja-JP"/>
        </w:rPr>
        <w:t xml:space="preserve">The need for extending design principles of Rel.13 Class A codebooks with {20, 24, 28, 32} ports is to be decided in RAN1#87. </w:t>
      </w:r>
    </w:p>
    <w:p w14:paraId="06C374AD" w14:textId="7D6F47B7" w:rsidR="002D48FF" w:rsidRPr="006E5529" w:rsidRDefault="006E5529" w:rsidP="00C31563">
      <w:pPr>
        <w:overflowPunct w:val="0"/>
        <w:autoSpaceDE w:val="0"/>
        <w:autoSpaceDN w:val="0"/>
        <w:spacing w:afterLines="60" w:after="187"/>
        <w:ind w:right="-99"/>
        <w:textAlignment w:val="baseline"/>
        <w:rPr>
          <w:color w:val="000000"/>
          <w:lang w:eastAsia="ko-KR"/>
        </w:rPr>
      </w:pPr>
      <w:r>
        <w:t xml:space="preserve">In this </w:t>
      </w:r>
      <w:r>
        <w:rPr>
          <w:color w:val="000000"/>
          <w:lang w:eastAsia="ko-KR"/>
        </w:rPr>
        <w:t>contribution, Samsung’s view on Class A codebook extension/enhancement is presented.</w:t>
      </w:r>
    </w:p>
    <w:p w14:paraId="16D52624" w14:textId="5536B2CE" w:rsidR="002D48FF" w:rsidRPr="00BA4B23" w:rsidRDefault="002D48FF" w:rsidP="002D48FF">
      <w:pPr>
        <w:keepNext/>
        <w:spacing w:after="0"/>
        <w:ind w:right="0"/>
        <w:jc w:val="center"/>
        <w:rPr>
          <w:rFonts w:eastAsia="Batang"/>
          <w:b/>
          <w:bCs/>
          <w:szCs w:val="20"/>
          <w:lang w:eastAsia="en-US"/>
        </w:rPr>
      </w:pPr>
      <w:bookmarkStart w:id="3" w:name="_Ref462673119"/>
      <w:r w:rsidRPr="00BA4B23">
        <w:rPr>
          <w:rFonts w:eastAsia="Batang"/>
          <w:b/>
          <w:bCs/>
          <w:szCs w:val="20"/>
          <w:lang w:eastAsia="en-US"/>
        </w:rPr>
        <w:t xml:space="preserve">Table </w:t>
      </w:r>
      <w:r w:rsidRPr="00BA4B23">
        <w:rPr>
          <w:rFonts w:eastAsia="Batang"/>
          <w:b/>
          <w:bCs/>
          <w:szCs w:val="20"/>
          <w:lang w:eastAsia="en-US"/>
        </w:rPr>
        <w:fldChar w:fldCharType="begin"/>
      </w:r>
      <w:r w:rsidRPr="00BA4B23">
        <w:rPr>
          <w:rFonts w:eastAsia="Batang"/>
          <w:b/>
          <w:bCs/>
          <w:szCs w:val="20"/>
          <w:lang w:eastAsia="en-US"/>
        </w:rPr>
        <w:instrText xml:space="preserve"> SEQ Table \* ARABIC </w:instrText>
      </w:r>
      <w:r w:rsidRPr="00BA4B23">
        <w:rPr>
          <w:rFonts w:eastAsia="Batang"/>
          <w:b/>
          <w:bCs/>
          <w:szCs w:val="20"/>
          <w:lang w:eastAsia="en-US"/>
        </w:rPr>
        <w:fldChar w:fldCharType="separate"/>
      </w:r>
      <w:r w:rsidR="006E5529">
        <w:rPr>
          <w:rFonts w:eastAsia="Batang"/>
          <w:b/>
          <w:bCs/>
          <w:noProof/>
          <w:szCs w:val="20"/>
          <w:lang w:eastAsia="en-US"/>
        </w:rPr>
        <w:t>1</w:t>
      </w:r>
      <w:r w:rsidRPr="00BA4B23">
        <w:rPr>
          <w:rFonts w:eastAsia="Batang"/>
          <w:b/>
          <w:bCs/>
          <w:noProof/>
          <w:szCs w:val="20"/>
          <w:lang w:eastAsia="en-US"/>
        </w:rPr>
        <w:fldChar w:fldCharType="end"/>
      </w:r>
      <w:bookmarkEnd w:id="3"/>
      <w:r w:rsidRPr="00BA4B23">
        <w:rPr>
          <w:rFonts w:eastAsia="Batang"/>
          <w:b/>
          <w:bCs/>
          <w:szCs w:val="20"/>
          <w:lang w:eastAsia="en-US"/>
        </w:rPr>
        <w:t xml:space="preserve">: </w:t>
      </w:r>
      <w:r w:rsidRPr="00BA4B23">
        <w:rPr>
          <w:rFonts w:eastAsia="Batang"/>
          <w:szCs w:val="20"/>
          <w:lang w:eastAsia="en-US"/>
        </w:rPr>
        <w:t xml:space="preserve">Supported configurations </w:t>
      </w:r>
      <w:r w:rsidRPr="00BA4B23">
        <w:rPr>
          <w:rFonts w:eastAsia="Calibri"/>
          <w:lang w:eastAsia="en-US"/>
        </w:rPr>
        <w:t xml:space="preserve">of </w:t>
      </w:r>
      <w:r w:rsidRPr="00BA4B23">
        <w:rPr>
          <w:rFonts w:eastAsia="Calibri"/>
          <w:position w:val="-10"/>
          <w:lang w:eastAsia="en-US"/>
        </w:rPr>
        <w:object w:dxaOrig="700" w:dyaOrig="300" w14:anchorId="5CA695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pt;height:15.65pt" o:ole="">
            <v:imagedata r:id="rId7" o:title=""/>
          </v:shape>
          <o:OLEObject Type="Embed" ProgID="Equation.3" ShapeID="_x0000_i1025" DrawAspect="Content" ObjectID="_1539780534" r:id="rId8"/>
        </w:object>
      </w:r>
      <w:r w:rsidRPr="00BA4B23">
        <w:rPr>
          <w:rFonts w:eastAsia="Calibri"/>
          <w:lang w:eastAsia="en-US"/>
        </w:rPr>
        <w:t xml:space="preserve">and </w:t>
      </w:r>
      <w:r w:rsidRPr="00BA4B23">
        <w:rPr>
          <w:rFonts w:eastAsia="Calibri"/>
          <w:position w:val="-10"/>
          <w:lang w:eastAsia="en-US"/>
        </w:rPr>
        <w:object w:dxaOrig="740" w:dyaOrig="300" w14:anchorId="7DB3B1DB">
          <v:shape id="_x0000_i1026" type="#_x0000_t75" style="width:36.3pt;height:15.65pt" o:ole="">
            <v:imagedata r:id="rId9" o:title=""/>
          </v:shape>
          <o:OLEObject Type="Embed" ProgID="Equation.3" ShapeID="_x0000_i1026" DrawAspect="Content" ObjectID="_1539780535" r:id="rId1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0"/>
        <w:gridCol w:w="1089"/>
        <w:gridCol w:w="1331"/>
      </w:tblGrid>
      <w:tr w:rsidR="002D48FF" w:rsidRPr="00BA4B23" w14:paraId="28BD7F93" w14:textId="77777777" w:rsidTr="001A3372">
        <w:trPr>
          <w:cantSplit/>
          <w:trHeight w:val="634"/>
          <w:jc w:val="center"/>
        </w:trPr>
        <w:tc>
          <w:tcPr>
            <w:tcW w:w="2350" w:type="dxa"/>
            <w:shd w:val="clear" w:color="auto" w:fill="E0E0E0"/>
            <w:vAlign w:val="center"/>
          </w:tcPr>
          <w:p w14:paraId="0A24F000" w14:textId="77777777" w:rsidR="002D48FF" w:rsidRPr="00BA4B23" w:rsidRDefault="002D48FF" w:rsidP="006E5529">
            <w:pPr>
              <w:keepNext/>
              <w:keepLines/>
              <w:spacing w:after="0"/>
              <w:ind w:right="0"/>
              <w:jc w:val="center"/>
              <w:rPr>
                <w:rFonts w:ascii="Arial" w:eastAsia="Batang" w:hAnsi="Arial" w:cs="Arial"/>
                <w:b/>
                <w:bCs/>
                <w:sz w:val="18"/>
                <w:szCs w:val="20"/>
                <w:lang w:eastAsia="en-US"/>
              </w:rPr>
            </w:pPr>
            <w:r w:rsidRPr="00BA4B23">
              <w:rPr>
                <w:rFonts w:ascii="Arial" w:eastAsia="Times New Roman" w:hAnsi="Arial"/>
                <w:b/>
                <w:sz w:val="18"/>
                <w:szCs w:val="20"/>
                <w:lang w:val="en-GB" w:eastAsia="en-US"/>
              </w:rPr>
              <w:t xml:space="preserve">Number of </w:t>
            </w:r>
            <w:r w:rsidRPr="00BA4B23">
              <w:rPr>
                <w:rFonts w:ascii="Arial" w:eastAsia="Times New Roman" w:hAnsi="Arial"/>
                <w:b/>
                <w:sz w:val="18"/>
                <w:szCs w:val="20"/>
                <w:lang w:val="en-GB" w:eastAsia="en-US"/>
              </w:rPr>
              <w:br/>
              <w:t xml:space="preserve">CSI-RS antenna ports, </w:t>
            </w:r>
            <w:r w:rsidRPr="00BA4B23">
              <w:rPr>
                <w:rFonts w:ascii="Arial" w:eastAsia="Times New Roman" w:hAnsi="Arial"/>
                <w:b/>
                <w:i/>
                <w:sz w:val="18"/>
                <w:szCs w:val="20"/>
                <w:lang w:val="en-GB" w:eastAsia="en-US"/>
              </w:rPr>
              <w:t>P</w:t>
            </w:r>
          </w:p>
        </w:tc>
        <w:tc>
          <w:tcPr>
            <w:tcW w:w="1089" w:type="dxa"/>
            <w:shd w:val="clear" w:color="auto" w:fill="E0E0E0"/>
            <w:vAlign w:val="center"/>
          </w:tcPr>
          <w:p w14:paraId="4617D6F6" w14:textId="77777777" w:rsidR="002D48FF" w:rsidRPr="00BA4B23" w:rsidRDefault="002D48FF" w:rsidP="006E5529">
            <w:pPr>
              <w:keepNext/>
              <w:keepLines/>
              <w:spacing w:after="0"/>
              <w:ind w:right="0"/>
              <w:jc w:val="center"/>
              <w:rPr>
                <w:rFonts w:ascii="Arial" w:eastAsia="Batang" w:hAnsi="Arial" w:cs="Arial"/>
                <w:b/>
                <w:bCs/>
                <w:sz w:val="18"/>
                <w:szCs w:val="20"/>
                <w:lang w:eastAsia="en-US"/>
              </w:rPr>
            </w:pPr>
            <w:r w:rsidRPr="00BA4B23">
              <w:rPr>
                <w:rFonts w:ascii="Arial" w:eastAsia="Calibri" w:hAnsi="Arial"/>
                <w:b/>
                <w:position w:val="-10"/>
                <w:sz w:val="18"/>
                <w:lang w:eastAsia="en-US"/>
              </w:rPr>
              <w:object w:dxaOrig="740" w:dyaOrig="300" w14:anchorId="71BB1877">
                <v:shape id="_x0000_i1027" type="#_x0000_t75" style="width:36.3pt;height:15.65pt" o:ole="">
                  <v:imagedata r:id="rId9" o:title=""/>
                </v:shape>
                <o:OLEObject Type="Embed" ProgID="Equation.3" ShapeID="_x0000_i1027" DrawAspect="Content" ObjectID="_1539780536" r:id="rId11"/>
              </w:object>
            </w:r>
          </w:p>
        </w:tc>
        <w:tc>
          <w:tcPr>
            <w:tcW w:w="1331" w:type="dxa"/>
            <w:shd w:val="clear" w:color="auto" w:fill="E0E0E0"/>
            <w:vAlign w:val="center"/>
          </w:tcPr>
          <w:p w14:paraId="3FAE9CAD" w14:textId="1BD8BEA7" w:rsidR="002D48FF" w:rsidRPr="00BA4B23" w:rsidRDefault="002D48FF" w:rsidP="006E5529">
            <w:pPr>
              <w:keepNext/>
              <w:keepLines/>
              <w:spacing w:after="0"/>
              <w:ind w:right="0"/>
              <w:jc w:val="center"/>
              <w:rPr>
                <w:rFonts w:ascii="Arial" w:eastAsia="Calibri" w:hAnsi="Arial"/>
                <w:b/>
                <w:sz w:val="18"/>
                <w:lang w:eastAsia="en-US"/>
              </w:rPr>
            </w:pPr>
            <w:r w:rsidRPr="00BA4B23">
              <w:rPr>
                <w:rFonts w:ascii="Arial" w:eastAsia="Calibri" w:hAnsi="Arial"/>
                <w:b/>
                <w:position w:val="-10"/>
                <w:sz w:val="18"/>
                <w:lang w:eastAsia="en-US"/>
              </w:rPr>
              <w:object w:dxaOrig="700" w:dyaOrig="300" w14:anchorId="5ADACC1C">
                <v:shape id="_x0000_i1028" type="#_x0000_t75" style="width:36.3pt;height:15.65pt" o:ole="">
                  <v:imagedata r:id="rId7" o:title=""/>
                </v:shape>
                <o:OLEObject Type="Embed" ProgID="Equation.3" ShapeID="_x0000_i1028" DrawAspect="Content" ObjectID="_1539780537" r:id="rId12"/>
              </w:object>
            </w:r>
          </w:p>
        </w:tc>
      </w:tr>
      <w:tr w:rsidR="002D48FF" w:rsidRPr="00BA4B23" w14:paraId="7D4D55D9" w14:textId="77777777" w:rsidTr="001A3372">
        <w:trPr>
          <w:cantSplit/>
          <w:jc w:val="center"/>
        </w:trPr>
        <w:tc>
          <w:tcPr>
            <w:tcW w:w="2350" w:type="dxa"/>
            <w:vMerge w:val="restart"/>
            <w:vAlign w:val="center"/>
          </w:tcPr>
          <w:p w14:paraId="08D4055E"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sz w:val="18"/>
                <w:szCs w:val="20"/>
                <w:lang w:val="en-GB" w:eastAsia="en-US"/>
              </w:rPr>
            </w:pPr>
            <w:r>
              <w:rPr>
                <w:rFonts w:ascii="Arial" w:eastAsia="Times New Roman" w:hAnsi="Arial"/>
                <w:sz w:val="18"/>
                <w:szCs w:val="20"/>
                <w:lang w:val="en-GB" w:eastAsia="en-US"/>
              </w:rPr>
              <w:t>20</w:t>
            </w:r>
          </w:p>
        </w:tc>
        <w:tc>
          <w:tcPr>
            <w:tcW w:w="1089" w:type="dxa"/>
          </w:tcPr>
          <w:p w14:paraId="48DEAE41"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b/>
                <w:sz w:val="18"/>
                <w:szCs w:val="20"/>
                <w:lang w:val="en-GB" w:eastAsia="en-US"/>
              </w:rPr>
            </w:pPr>
            <w:r w:rsidRPr="00BA4B23">
              <w:rPr>
                <w:rFonts w:ascii="Arial" w:eastAsia="Times New Roman" w:hAnsi="Arial"/>
                <w:b/>
                <w:sz w:val="18"/>
                <w:szCs w:val="20"/>
                <w:lang w:val="en-GB" w:eastAsia="en-US"/>
              </w:rPr>
              <w:t>(2,5)</w:t>
            </w:r>
          </w:p>
        </w:tc>
        <w:tc>
          <w:tcPr>
            <w:tcW w:w="1331" w:type="dxa"/>
          </w:tcPr>
          <w:p w14:paraId="3E3473DA" w14:textId="77777777" w:rsidR="002D48FF" w:rsidRPr="00A03F0A"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b/>
                <w:sz w:val="18"/>
                <w:szCs w:val="20"/>
                <w:lang w:val="en-GB" w:eastAsia="en-US"/>
              </w:rPr>
            </w:pPr>
            <w:r w:rsidRPr="00A03F0A">
              <w:rPr>
                <w:rFonts w:ascii="Arial" w:eastAsia="Times New Roman" w:hAnsi="Arial"/>
                <w:b/>
                <w:sz w:val="18"/>
                <w:szCs w:val="20"/>
                <w:lang w:val="en-GB" w:eastAsia="en-US"/>
              </w:rPr>
              <w:t>(8,4)</w:t>
            </w:r>
          </w:p>
        </w:tc>
      </w:tr>
      <w:tr w:rsidR="002D48FF" w:rsidRPr="00BA4B23" w14:paraId="2880825C" w14:textId="77777777" w:rsidTr="001A3372">
        <w:trPr>
          <w:cantSplit/>
          <w:jc w:val="center"/>
        </w:trPr>
        <w:tc>
          <w:tcPr>
            <w:tcW w:w="2350" w:type="dxa"/>
            <w:vMerge/>
            <w:vAlign w:val="center"/>
          </w:tcPr>
          <w:p w14:paraId="1AE35601"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sz w:val="18"/>
                <w:szCs w:val="20"/>
                <w:lang w:val="en-GB" w:eastAsia="en-US"/>
              </w:rPr>
            </w:pPr>
          </w:p>
        </w:tc>
        <w:tc>
          <w:tcPr>
            <w:tcW w:w="1089" w:type="dxa"/>
          </w:tcPr>
          <w:p w14:paraId="1E6714B2"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b/>
                <w:sz w:val="18"/>
                <w:szCs w:val="20"/>
                <w:lang w:val="en-GB" w:eastAsia="en-US"/>
              </w:rPr>
            </w:pPr>
            <w:r w:rsidRPr="00BA4B23">
              <w:rPr>
                <w:rFonts w:ascii="Arial" w:eastAsia="Times New Roman" w:hAnsi="Arial"/>
                <w:b/>
                <w:sz w:val="18"/>
                <w:szCs w:val="20"/>
                <w:lang w:val="en-GB" w:eastAsia="en-US"/>
              </w:rPr>
              <w:t>(5,2)</w:t>
            </w:r>
          </w:p>
        </w:tc>
        <w:tc>
          <w:tcPr>
            <w:tcW w:w="1331" w:type="dxa"/>
          </w:tcPr>
          <w:p w14:paraId="363BA047" w14:textId="77777777" w:rsidR="002D48FF"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b/>
                <w:sz w:val="18"/>
                <w:szCs w:val="20"/>
                <w:lang w:val="en-GB" w:eastAsia="en-US"/>
              </w:rPr>
            </w:pPr>
            <w:r>
              <w:rPr>
                <w:rFonts w:ascii="Arial" w:eastAsia="Times New Roman" w:hAnsi="Arial"/>
                <w:b/>
                <w:sz w:val="18"/>
                <w:szCs w:val="20"/>
                <w:lang w:val="en-GB" w:eastAsia="en-US"/>
              </w:rPr>
              <w:t>(4</w:t>
            </w:r>
            <w:r w:rsidRPr="00A03F0A">
              <w:rPr>
                <w:rFonts w:ascii="Arial" w:eastAsia="Times New Roman" w:hAnsi="Arial"/>
                <w:b/>
                <w:sz w:val="18"/>
                <w:szCs w:val="20"/>
                <w:lang w:val="en-GB" w:eastAsia="en-US"/>
              </w:rPr>
              <w:t>,4)</w:t>
            </w:r>
          </w:p>
        </w:tc>
      </w:tr>
      <w:tr w:rsidR="002D48FF" w:rsidRPr="00BA4B23" w14:paraId="24E5BA1D" w14:textId="77777777" w:rsidTr="001A3372">
        <w:trPr>
          <w:cantSplit/>
          <w:jc w:val="center"/>
        </w:trPr>
        <w:tc>
          <w:tcPr>
            <w:tcW w:w="2350" w:type="dxa"/>
            <w:vMerge/>
            <w:vAlign w:val="center"/>
          </w:tcPr>
          <w:p w14:paraId="6515D099"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sz w:val="18"/>
                <w:szCs w:val="20"/>
                <w:lang w:val="en-GB" w:eastAsia="en-US"/>
              </w:rPr>
            </w:pPr>
          </w:p>
        </w:tc>
        <w:tc>
          <w:tcPr>
            <w:tcW w:w="1089" w:type="dxa"/>
          </w:tcPr>
          <w:p w14:paraId="10F05ADF"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b/>
                <w:sz w:val="18"/>
                <w:szCs w:val="20"/>
                <w:lang w:val="en-GB" w:eastAsia="en-US"/>
              </w:rPr>
            </w:pPr>
            <w:r w:rsidRPr="00BA4B23">
              <w:rPr>
                <w:rFonts w:ascii="Arial" w:eastAsia="Times New Roman" w:hAnsi="Arial"/>
                <w:b/>
                <w:sz w:val="18"/>
                <w:szCs w:val="20"/>
                <w:lang w:val="en-GB" w:eastAsia="en-US"/>
              </w:rPr>
              <w:t>(10,1)</w:t>
            </w:r>
          </w:p>
        </w:tc>
        <w:tc>
          <w:tcPr>
            <w:tcW w:w="1331" w:type="dxa"/>
          </w:tcPr>
          <w:p w14:paraId="394EF3A4" w14:textId="77777777" w:rsidR="002D48FF" w:rsidRPr="00A03F0A"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b/>
                <w:sz w:val="18"/>
                <w:szCs w:val="20"/>
                <w:lang w:val="en-GB" w:eastAsia="en-US"/>
              </w:rPr>
            </w:pPr>
            <w:r w:rsidRPr="00A03F0A">
              <w:rPr>
                <w:rFonts w:ascii="Arial" w:eastAsia="Times New Roman" w:hAnsi="Arial"/>
                <w:b/>
                <w:sz w:val="18"/>
                <w:szCs w:val="20"/>
                <w:lang w:val="en-GB" w:eastAsia="en-US"/>
              </w:rPr>
              <w:t>(4,-)</w:t>
            </w:r>
          </w:p>
        </w:tc>
      </w:tr>
      <w:tr w:rsidR="002D48FF" w:rsidRPr="00BA4B23" w14:paraId="00986CF5" w14:textId="77777777" w:rsidTr="001A3372">
        <w:trPr>
          <w:cantSplit/>
          <w:jc w:val="center"/>
        </w:trPr>
        <w:tc>
          <w:tcPr>
            <w:tcW w:w="2350" w:type="dxa"/>
            <w:vMerge w:val="restart"/>
            <w:vAlign w:val="center"/>
          </w:tcPr>
          <w:p w14:paraId="1C21B4B7"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sz w:val="18"/>
                <w:szCs w:val="20"/>
                <w:lang w:val="en-GB" w:eastAsia="en-US"/>
              </w:rPr>
            </w:pPr>
            <w:r>
              <w:rPr>
                <w:rFonts w:ascii="Arial" w:eastAsia="Times New Roman" w:hAnsi="Arial"/>
                <w:sz w:val="18"/>
                <w:szCs w:val="20"/>
                <w:lang w:val="en-GB" w:eastAsia="en-US"/>
              </w:rPr>
              <w:t>24</w:t>
            </w:r>
          </w:p>
        </w:tc>
        <w:tc>
          <w:tcPr>
            <w:tcW w:w="1089" w:type="dxa"/>
          </w:tcPr>
          <w:p w14:paraId="541EA393"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b/>
                <w:sz w:val="18"/>
                <w:szCs w:val="20"/>
                <w:lang w:val="en-GB" w:eastAsia="en-US"/>
              </w:rPr>
            </w:pPr>
            <w:r w:rsidRPr="00BA4B23">
              <w:rPr>
                <w:rFonts w:ascii="Arial" w:eastAsia="Times New Roman" w:hAnsi="Arial"/>
                <w:b/>
                <w:sz w:val="18"/>
                <w:szCs w:val="20"/>
                <w:lang w:val="en-GB" w:eastAsia="en-US"/>
              </w:rPr>
              <w:t>(2,6)</w:t>
            </w:r>
          </w:p>
        </w:tc>
        <w:tc>
          <w:tcPr>
            <w:tcW w:w="1331" w:type="dxa"/>
          </w:tcPr>
          <w:p w14:paraId="6E139718" w14:textId="77777777" w:rsidR="002D48FF" w:rsidRPr="00A03F0A" w:rsidRDefault="002D48FF" w:rsidP="006E5529">
            <w:pPr>
              <w:spacing w:after="0"/>
              <w:ind w:right="0"/>
              <w:jc w:val="center"/>
              <w:rPr>
                <w:rFonts w:ascii="Arial" w:eastAsia="Times New Roman" w:hAnsi="Arial"/>
                <w:b/>
                <w:sz w:val="18"/>
                <w:szCs w:val="20"/>
                <w:lang w:val="en-GB" w:eastAsia="en-US"/>
              </w:rPr>
            </w:pPr>
            <w:r w:rsidRPr="00A03F0A">
              <w:rPr>
                <w:rFonts w:ascii="Arial" w:eastAsia="Times New Roman" w:hAnsi="Arial"/>
                <w:b/>
                <w:sz w:val="18"/>
                <w:szCs w:val="20"/>
                <w:lang w:val="en-GB" w:eastAsia="en-US"/>
              </w:rPr>
              <w:t>(8,4)</w:t>
            </w:r>
          </w:p>
        </w:tc>
      </w:tr>
      <w:tr w:rsidR="002D48FF" w:rsidRPr="00BA4B23" w14:paraId="2C7FAA17" w14:textId="77777777" w:rsidTr="001A3372">
        <w:trPr>
          <w:cantSplit/>
          <w:jc w:val="center"/>
        </w:trPr>
        <w:tc>
          <w:tcPr>
            <w:tcW w:w="2350" w:type="dxa"/>
            <w:vMerge/>
            <w:vAlign w:val="center"/>
          </w:tcPr>
          <w:p w14:paraId="7298A295"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sz w:val="18"/>
                <w:szCs w:val="20"/>
                <w:lang w:val="en-GB" w:eastAsia="en-US"/>
              </w:rPr>
            </w:pPr>
          </w:p>
        </w:tc>
        <w:tc>
          <w:tcPr>
            <w:tcW w:w="1089" w:type="dxa"/>
          </w:tcPr>
          <w:p w14:paraId="64A21514"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b/>
                <w:sz w:val="18"/>
                <w:szCs w:val="20"/>
                <w:lang w:val="en-GB" w:eastAsia="en-US"/>
              </w:rPr>
            </w:pPr>
            <w:r w:rsidRPr="00BA4B23">
              <w:rPr>
                <w:rFonts w:ascii="Arial" w:eastAsia="Times New Roman" w:hAnsi="Arial"/>
                <w:b/>
                <w:sz w:val="18"/>
                <w:szCs w:val="20"/>
                <w:lang w:val="en-GB" w:eastAsia="en-US"/>
              </w:rPr>
              <w:t>(3,4)</w:t>
            </w:r>
          </w:p>
        </w:tc>
        <w:tc>
          <w:tcPr>
            <w:tcW w:w="1331" w:type="dxa"/>
          </w:tcPr>
          <w:p w14:paraId="26D3F58B" w14:textId="77777777" w:rsidR="002D48FF" w:rsidRPr="00A03F0A" w:rsidRDefault="002D48FF" w:rsidP="006E5529">
            <w:pPr>
              <w:spacing w:after="0"/>
              <w:ind w:right="0"/>
              <w:jc w:val="center"/>
              <w:rPr>
                <w:rFonts w:ascii="Arial" w:eastAsia="Times New Roman" w:hAnsi="Arial"/>
                <w:b/>
                <w:sz w:val="18"/>
                <w:szCs w:val="20"/>
                <w:lang w:val="en-GB" w:eastAsia="en-US"/>
              </w:rPr>
            </w:pPr>
            <w:r w:rsidRPr="00A03F0A">
              <w:rPr>
                <w:rFonts w:ascii="Arial" w:eastAsia="Times New Roman" w:hAnsi="Arial"/>
                <w:b/>
                <w:sz w:val="18"/>
                <w:szCs w:val="20"/>
                <w:lang w:val="en-GB" w:eastAsia="en-US"/>
              </w:rPr>
              <w:t>(8,4)</w:t>
            </w:r>
          </w:p>
        </w:tc>
      </w:tr>
      <w:tr w:rsidR="002D48FF" w:rsidRPr="00BA4B23" w14:paraId="0AD2242D" w14:textId="77777777" w:rsidTr="001A3372">
        <w:trPr>
          <w:cantSplit/>
          <w:jc w:val="center"/>
        </w:trPr>
        <w:tc>
          <w:tcPr>
            <w:tcW w:w="2350" w:type="dxa"/>
            <w:vMerge/>
            <w:vAlign w:val="center"/>
          </w:tcPr>
          <w:p w14:paraId="38AD10F8"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sz w:val="18"/>
                <w:szCs w:val="20"/>
                <w:lang w:val="en-GB" w:eastAsia="en-US"/>
              </w:rPr>
            </w:pPr>
          </w:p>
        </w:tc>
        <w:tc>
          <w:tcPr>
            <w:tcW w:w="1089" w:type="dxa"/>
          </w:tcPr>
          <w:p w14:paraId="6270C10D"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b/>
                <w:sz w:val="18"/>
                <w:szCs w:val="20"/>
                <w:lang w:val="en-GB" w:eastAsia="en-US"/>
              </w:rPr>
            </w:pPr>
            <w:r w:rsidRPr="00BA4B23">
              <w:rPr>
                <w:rFonts w:ascii="Arial" w:eastAsia="Times New Roman" w:hAnsi="Arial"/>
                <w:b/>
                <w:sz w:val="18"/>
                <w:szCs w:val="20"/>
                <w:lang w:val="en-GB" w:eastAsia="en-US"/>
              </w:rPr>
              <w:t>(4,3)</w:t>
            </w:r>
          </w:p>
        </w:tc>
        <w:tc>
          <w:tcPr>
            <w:tcW w:w="1331" w:type="dxa"/>
          </w:tcPr>
          <w:p w14:paraId="29E32A15" w14:textId="77777777" w:rsidR="002D48FF" w:rsidRPr="00A03F0A" w:rsidRDefault="002D48FF" w:rsidP="006E5529">
            <w:pPr>
              <w:spacing w:after="0"/>
              <w:ind w:right="0"/>
              <w:jc w:val="center"/>
              <w:rPr>
                <w:rFonts w:ascii="Arial" w:eastAsia="Times New Roman" w:hAnsi="Arial"/>
                <w:b/>
                <w:sz w:val="18"/>
                <w:szCs w:val="20"/>
                <w:lang w:val="en-GB" w:eastAsia="en-US"/>
              </w:rPr>
            </w:pPr>
            <w:r>
              <w:rPr>
                <w:rFonts w:ascii="Arial" w:eastAsia="Times New Roman" w:hAnsi="Arial"/>
                <w:b/>
                <w:sz w:val="18"/>
                <w:szCs w:val="20"/>
                <w:lang w:val="en-GB" w:eastAsia="en-US"/>
              </w:rPr>
              <w:t>(4,4)</w:t>
            </w:r>
          </w:p>
        </w:tc>
      </w:tr>
      <w:tr w:rsidR="002D48FF" w:rsidRPr="00BA4B23" w14:paraId="2D7680AE" w14:textId="77777777" w:rsidTr="001A3372">
        <w:trPr>
          <w:cantSplit/>
          <w:jc w:val="center"/>
        </w:trPr>
        <w:tc>
          <w:tcPr>
            <w:tcW w:w="2350" w:type="dxa"/>
            <w:vMerge/>
            <w:vAlign w:val="center"/>
          </w:tcPr>
          <w:p w14:paraId="3AC27CD5"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sz w:val="18"/>
                <w:szCs w:val="20"/>
                <w:lang w:val="en-GB" w:eastAsia="en-US"/>
              </w:rPr>
            </w:pPr>
          </w:p>
        </w:tc>
        <w:tc>
          <w:tcPr>
            <w:tcW w:w="1089" w:type="dxa"/>
          </w:tcPr>
          <w:p w14:paraId="523BD0D8"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b/>
                <w:sz w:val="18"/>
                <w:szCs w:val="20"/>
                <w:lang w:val="en-GB" w:eastAsia="en-US"/>
              </w:rPr>
            </w:pPr>
            <w:r w:rsidRPr="00BA4B23">
              <w:rPr>
                <w:rFonts w:ascii="Arial" w:eastAsia="Times New Roman" w:hAnsi="Arial"/>
                <w:b/>
                <w:sz w:val="18"/>
                <w:szCs w:val="20"/>
                <w:lang w:val="en-GB" w:eastAsia="en-US"/>
              </w:rPr>
              <w:t>(6,2)</w:t>
            </w:r>
          </w:p>
        </w:tc>
        <w:tc>
          <w:tcPr>
            <w:tcW w:w="1331" w:type="dxa"/>
          </w:tcPr>
          <w:p w14:paraId="19AA1864" w14:textId="77777777" w:rsidR="002D48FF" w:rsidRDefault="002D48FF" w:rsidP="006E5529">
            <w:pPr>
              <w:spacing w:after="0"/>
              <w:ind w:right="0"/>
              <w:jc w:val="center"/>
              <w:rPr>
                <w:rFonts w:ascii="Arial" w:eastAsia="Times New Roman" w:hAnsi="Arial"/>
                <w:b/>
                <w:sz w:val="18"/>
                <w:szCs w:val="20"/>
                <w:lang w:val="en-GB" w:eastAsia="en-US"/>
              </w:rPr>
            </w:pPr>
            <w:r>
              <w:rPr>
                <w:rFonts w:ascii="Arial" w:eastAsia="Times New Roman" w:hAnsi="Arial"/>
                <w:b/>
                <w:sz w:val="18"/>
                <w:szCs w:val="20"/>
                <w:lang w:val="en-GB" w:eastAsia="en-US"/>
              </w:rPr>
              <w:t>(4</w:t>
            </w:r>
            <w:r w:rsidRPr="00A03F0A">
              <w:rPr>
                <w:rFonts w:ascii="Arial" w:eastAsia="Times New Roman" w:hAnsi="Arial"/>
                <w:b/>
                <w:sz w:val="18"/>
                <w:szCs w:val="20"/>
                <w:lang w:val="en-GB" w:eastAsia="en-US"/>
              </w:rPr>
              <w:t>,4)</w:t>
            </w:r>
          </w:p>
        </w:tc>
      </w:tr>
      <w:tr w:rsidR="002D48FF" w:rsidRPr="00BA4B23" w14:paraId="28D81BA8" w14:textId="77777777" w:rsidTr="001A3372">
        <w:trPr>
          <w:cantSplit/>
          <w:jc w:val="center"/>
        </w:trPr>
        <w:tc>
          <w:tcPr>
            <w:tcW w:w="2350" w:type="dxa"/>
            <w:vMerge/>
            <w:vAlign w:val="center"/>
          </w:tcPr>
          <w:p w14:paraId="36337093"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sz w:val="18"/>
                <w:szCs w:val="20"/>
                <w:lang w:val="en-GB" w:eastAsia="en-US"/>
              </w:rPr>
            </w:pPr>
          </w:p>
        </w:tc>
        <w:tc>
          <w:tcPr>
            <w:tcW w:w="1089" w:type="dxa"/>
          </w:tcPr>
          <w:p w14:paraId="6E727750"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b/>
                <w:sz w:val="18"/>
                <w:szCs w:val="20"/>
                <w:lang w:val="en-GB" w:eastAsia="en-US"/>
              </w:rPr>
            </w:pPr>
            <w:r w:rsidRPr="00BA4B23">
              <w:rPr>
                <w:rFonts w:ascii="Arial" w:eastAsia="Times New Roman" w:hAnsi="Arial"/>
                <w:b/>
                <w:sz w:val="18"/>
                <w:szCs w:val="20"/>
                <w:lang w:val="en-GB" w:eastAsia="en-US"/>
              </w:rPr>
              <w:t>(12,1)</w:t>
            </w:r>
          </w:p>
        </w:tc>
        <w:tc>
          <w:tcPr>
            <w:tcW w:w="1331" w:type="dxa"/>
          </w:tcPr>
          <w:p w14:paraId="2B1A3E63" w14:textId="77777777" w:rsidR="002D48FF" w:rsidRPr="00A03F0A"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b/>
                <w:sz w:val="18"/>
                <w:szCs w:val="20"/>
                <w:lang w:val="en-GB" w:eastAsia="en-US"/>
              </w:rPr>
            </w:pPr>
            <w:r w:rsidRPr="00A03F0A">
              <w:rPr>
                <w:rFonts w:ascii="Arial" w:eastAsia="Times New Roman" w:hAnsi="Arial"/>
                <w:b/>
                <w:sz w:val="18"/>
                <w:szCs w:val="20"/>
                <w:lang w:val="en-GB" w:eastAsia="en-US"/>
              </w:rPr>
              <w:t>(4,-)</w:t>
            </w:r>
          </w:p>
        </w:tc>
      </w:tr>
      <w:tr w:rsidR="002D48FF" w:rsidRPr="00BA4B23" w14:paraId="21A3D65F" w14:textId="77777777" w:rsidTr="001A3372">
        <w:trPr>
          <w:cantSplit/>
          <w:jc w:val="center"/>
        </w:trPr>
        <w:tc>
          <w:tcPr>
            <w:tcW w:w="2350" w:type="dxa"/>
            <w:vMerge w:val="restart"/>
            <w:vAlign w:val="center"/>
          </w:tcPr>
          <w:p w14:paraId="05A9BEA5"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sz w:val="18"/>
                <w:szCs w:val="20"/>
                <w:lang w:val="en-GB" w:eastAsia="en-US"/>
              </w:rPr>
            </w:pPr>
            <w:r>
              <w:rPr>
                <w:rFonts w:ascii="Arial" w:eastAsia="Times New Roman" w:hAnsi="Arial"/>
                <w:sz w:val="18"/>
                <w:szCs w:val="20"/>
                <w:lang w:val="en-GB" w:eastAsia="en-US"/>
              </w:rPr>
              <w:t>28</w:t>
            </w:r>
          </w:p>
        </w:tc>
        <w:tc>
          <w:tcPr>
            <w:tcW w:w="1089" w:type="dxa"/>
          </w:tcPr>
          <w:p w14:paraId="5C0385C6"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sz w:val="18"/>
                <w:szCs w:val="20"/>
                <w:lang w:val="en-GB" w:eastAsia="en-US"/>
              </w:rPr>
            </w:pPr>
            <w:r w:rsidRPr="00BA4B23">
              <w:rPr>
                <w:rFonts w:ascii="Arial" w:eastAsia="Times New Roman" w:hAnsi="Arial"/>
                <w:b/>
                <w:sz w:val="18"/>
                <w:szCs w:val="20"/>
                <w:lang w:val="en-GB" w:eastAsia="en-US"/>
              </w:rPr>
              <w:t>(2,7)</w:t>
            </w:r>
          </w:p>
        </w:tc>
        <w:tc>
          <w:tcPr>
            <w:tcW w:w="1331" w:type="dxa"/>
          </w:tcPr>
          <w:p w14:paraId="5DF88219" w14:textId="77777777" w:rsidR="002D48FF" w:rsidRPr="00A03F0A"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b/>
                <w:sz w:val="18"/>
                <w:szCs w:val="20"/>
                <w:lang w:val="en-GB" w:eastAsia="en-US"/>
              </w:rPr>
            </w:pPr>
            <w:r w:rsidRPr="00A03F0A">
              <w:rPr>
                <w:rFonts w:ascii="Arial" w:eastAsia="Times New Roman" w:hAnsi="Arial"/>
                <w:b/>
                <w:sz w:val="18"/>
                <w:szCs w:val="20"/>
                <w:lang w:val="en-GB" w:eastAsia="en-US"/>
              </w:rPr>
              <w:t>(8,4)</w:t>
            </w:r>
          </w:p>
        </w:tc>
      </w:tr>
      <w:tr w:rsidR="002D48FF" w:rsidRPr="00BA4B23" w14:paraId="1BB94F01" w14:textId="77777777" w:rsidTr="001A3372">
        <w:trPr>
          <w:cantSplit/>
          <w:jc w:val="center"/>
        </w:trPr>
        <w:tc>
          <w:tcPr>
            <w:tcW w:w="2350" w:type="dxa"/>
            <w:vMerge/>
            <w:vAlign w:val="center"/>
          </w:tcPr>
          <w:p w14:paraId="2563B376"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sz w:val="18"/>
                <w:szCs w:val="20"/>
                <w:lang w:val="en-GB" w:eastAsia="en-US"/>
              </w:rPr>
            </w:pPr>
          </w:p>
        </w:tc>
        <w:tc>
          <w:tcPr>
            <w:tcW w:w="1089" w:type="dxa"/>
          </w:tcPr>
          <w:p w14:paraId="7CE86B23"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b/>
                <w:sz w:val="18"/>
                <w:szCs w:val="20"/>
                <w:lang w:val="en-GB" w:eastAsia="en-US"/>
              </w:rPr>
            </w:pPr>
            <w:r w:rsidRPr="00BA4B23">
              <w:rPr>
                <w:rFonts w:ascii="Arial" w:eastAsia="Times New Roman" w:hAnsi="Arial"/>
                <w:b/>
                <w:sz w:val="18"/>
                <w:szCs w:val="20"/>
                <w:lang w:val="en-GB" w:eastAsia="en-US"/>
              </w:rPr>
              <w:t>(7,2)</w:t>
            </w:r>
          </w:p>
        </w:tc>
        <w:tc>
          <w:tcPr>
            <w:tcW w:w="1331" w:type="dxa"/>
          </w:tcPr>
          <w:p w14:paraId="2557287F" w14:textId="77777777" w:rsidR="002D48FF" w:rsidRDefault="002D48FF" w:rsidP="006E5529">
            <w:pPr>
              <w:spacing w:after="0"/>
              <w:ind w:right="0"/>
              <w:jc w:val="center"/>
              <w:rPr>
                <w:rFonts w:ascii="Arial" w:eastAsia="Times New Roman" w:hAnsi="Arial"/>
                <w:b/>
                <w:sz w:val="18"/>
                <w:szCs w:val="20"/>
                <w:lang w:val="en-GB" w:eastAsia="en-US"/>
              </w:rPr>
            </w:pPr>
            <w:r>
              <w:rPr>
                <w:rFonts w:ascii="Arial" w:eastAsia="Times New Roman" w:hAnsi="Arial"/>
                <w:b/>
                <w:sz w:val="18"/>
                <w:szCs w:val="20"/>
                <w:lang w:val="en-GB" w:eastAsia="en-US"/>
              </w:rPr>
              <w:t>(4</w:t>
            </w:r>
            <w:r w:rsidRPr="00A03F0A">
              <w:rPr>
                <w:rFonts w:ascii="Arial" w:eastAsia="Times New Roman" w:hAnsi="Arial"/>
                <w:b/>
                <w:sz w:val="18"/>
                <w:szCs w:val="20"/>
                <w:lang w:val="en-GB" w:eastAsia="en-US"/>
              </w:rPr>
              <w:t>,4)</w:t>
            </w:r>
          </w:p>
        </w:tc>
      </w:tr>
      <w:tr w:rsidR="002D48FF" w:rsidRPr="00BA4B23" w14:paraId="63F49321" w14:textId="77777777" w:rsidTr="001A3372">
        <w:trPr>
          <w:cantSplit/>
          <w:jc w:val="center"/>
        </w:trPr>
        <w:tc>
          <w:tcPr>
            <w:tcW w:w="2350" w:type="dxa"/>
            <w:vMerge/>
            <w:vAlign w:val="center"/>
          </w:tcPr>
          <w:p w14:paraId="2F189C0D"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sz w:val="18"/>
                <w:szCs w:val="20"/>
                <w:lang w:val="en-GB" w:eastAsia="en-US"/>
              </w:rPr>
            </w:pPr>
          </w:p>
        </w:tc>
        <w:tc>
          <w:tcPr>
            <w:tcW w:w="1089" w:type="dxa"/>
          </w:tcPr>
          <w:p w14:paraId="5E276B86"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b/>
                <w:sz w:val="18"/>
                <w:szCs w:val="20"/>
                <w:lang w:val="en-GB" w:eastAsia="en-US"/>
              </w:rPr>
            </w:pPr>
            <w:r w:rsidRPr="00BA4B23">
              <w:rPr>
                <w:rFonts w:ascii="Arial" w:eastAsia="Times New Roman" w:hAnsi="Arial"/>
                <w:b/>
                <w:sz w:val="18"/>
                <w:szCs w:val="20"/>
                <w:lang w:val="en-GB" w:eastAsia="en-US"/>
              </w:rPr>
              <w:t>(14,1)</w:t>
            </w:r>
          </w:p>
        </w:tc>
        <w:tc>
          <w:tcPr>
            <w:tcW w:w="1331" w:type="dxa"/>
          </w:tcPr>
          <w:p w14:paraId="36688CF6" w14:textId="77777777" w:rsidR="002D48FF" w:rsidRPr="00A03F0A"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b/>
                <w:sz w:val="18"/>
                <w:szCs w:val="20"/>
                <w:lang w:val="en-GB" w:eastAsia="en-US"/>
              </w:rPr>
            </w:pPr>
            <w:r w:rsidRPr="00A03F0A">
              <w:rPr>
                <w:rFonts w:ascii="Arial" w:eastAsia="Times New Roman" w:hAnsi="Arial"/>
                <w:b/>
                <w:sz w:val="18"/>
                <w:szCs w:val="20"/>
                <w:lang w:val="en-GB" w:eastAsia="en-US"/>
              </w:rPr>
              <w:t>(4,-)</w:t>
            </w:r>
          </w:p>
        </w:tc>
      </w:tr>
      <w:tr w:rsidR="002D48FF" w:rsidRPr="00BA4B23" w14:paraId="3D82E62A" w14:textId="77777777" w:rsidTr="001A3372">
        <w:trPr>
          <w:cantSplit/>
          <w:jc w:val="center"/>
        </w:trPr>
        <w:tc>
          <w:tcPr>
            <w:tcW w:w="2350" w:type="dxa"/>
            <w:vMerge w:val="restart"/>
            <w:vAlign w:val="center"/>
          </w:tcPr>
          <w:p w14:paraId="38BD4A0E"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sz w:val="18"/>
                <w:szCs w:val="20"/>
                <w:lang w:val="en-GB" w:eastAsia="en-US"/>
              </w:rPr>
            </w:pPr>
            <w:r>
              <w:rPr>
                <w:rFonts w:ascii="Arial" w:eastAsia="Times New Roman" w:hAnsi="Arial"/>
                <w:sz w:val="18"/>
                <w:szCs w:val="20"/>
                <w:lang w:val="en-GB" w:eastAsia="en-US"/>
              </w:rPr>
              <w:t>32</w:t>
            </w:r>
          </w:p>
        </w:tc>
        <w:tc>
          <w:tcPr>
            <w:tcW w:w="1089" w:type="dxa"/>
          </w:tcPr>
          <w:p w14:paraId="50CED899"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b/>
                <w:sz w:val="18"/>
                <w:szCs w:val="20"/>
                <w:lang w:val="en-GB" w:eastAsia="en-US"/>
              </w:rPr>
            </w:pPr>
            <w:r w:rsidRPr="00BA4B23">
              <w:rPr>
                <w:rFonts w:ascii="Arial" w:eastAsia="Times New Roman" w:hAnsi="Arial"/>
                <w:b/>
                <w:sz w:val="18"/>
                <w:szCs w:val="20"/>
                <w:lang w:val="en-GB" w:eastAsia="en-US"/>
              </w:rPr>
              <w:t>(2,8)</w:t>
            </w:r>
          </w:p>
        </w:tc>
        <w:tc>
          <w:tcPr>
            <w:tcW w:w="1331" w:type="dxa"/>
          </w:tcPr>
          <w:p w14:paraId="14B9F89A" w14:textId="77777777" w:rsidR="002D48FF" w:rsidRPr="00A03F0A"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b/>
                <w:sz w:val="18"/>
                <w:szCs w:val="20"/>
                <w:lang w:val="en-GB" w:eastAsia="en-US"/>
              </w:rPr>
            </w:pPr>
            <w:r w:rsidRPr="00A03F0A">
              <w:rPr>
                <w:rFonts w:ascii="Arial" w:eastAsia="Times New Roman" w:hAnsi="Arial"/>
                <w:b/>
                <w:sz w:val="18"/>
                <w:szCs w:val="20"/>
                <w:lang w:val="en-GB" w:eastAsia="en-US"/>
              </w:rPr>
              <w:t>(8,4)</w:t>
            </w:r>
          </w:p>
        </w:tc>
      </w:tr>
      <w:tr w:rsidR="002D48FF" w:rsidRPr="00BA4B23" w14:paraId="26F3A192" w14:textId="77777777" w:rsidTr="001A3372">
        <w:trPr>
          <w:cantSplit/>
          <w:jc w:val="center"/>
        </w:trPr>
        <w:tc>
          <w:tcPr>
            <w:tcW w:w="2350" w:type="dxa"/>
            <w:vMerge/>
            <w:vAlign w:val="center"/>
          </w:tcPr>
          <w:p w14:paraId="61C4B844"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sz w:val="18"/>
                <w:szCs w:val="20"/>
                <w:lang w:val="en-GB" w:eastAsia="en-US"/>
              </w:rPr>
            </w:pPr>
          </w:p>
        </w:tc>
        <w:tc>
          <w:tcPr>
            <w:tcW w:w="1089" w:type="dxa"/>
          </w:tcPr>
          <w:p w14:paraId="52DDEED4"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b/>
                <w:sz w:val="18"/>
                <w:szCs w:val="20"/>
                <w:lang w:val="en-GB" w:eastAsia="en-US"/>
              </w:rPr>
            </w:pPr>
            <w:r w:rsidRPr="00BA4B23">
              <w:rPr>
                <w:rFonts w:ascii="Arial" w:eastAsia="Times New Roman" w:hAnsi="Arial"/>
                <w:b/>
                <w:sz w:val="18"/>
                <w:szCs w:val="20"/>
                <w:lang w:val="en-GB" w:eastAsia="en-US"/>
              </w:rPr>
              <w:t>(4,4)</w:t>
            </w:r>
          </w:p>
        </w:tc>
        <w:tc>
          <w:tcPr>
            <w:tcW w:w="1331" w:type="dxa"/>
          </w:tcPr>
          <w:p w14:paraId="181CE115" w14:textId="77777777" w:rsidR="002D48FF" w:rsidRPr="00A03F0A"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b/>
                <w:sz w:val="18"/>
                <w:szCs w:val="20"/>
                <w:lang w:val="en-GB" w:eastAsia="en-US"/>
              </w:rPr>
            </w:pPr>
            <w:r w:rsidRPr="00A03F0A">
              <w:rPr>
                <w:rFonts w:ascii="Arial" w:eastAsia="Times New Roman" w:hAnsi="Arial"/>
                <w:b/>
                <w:sz w:val="18"/>
                <w:szCs w:val="20"/>
                <w:lang w:val="en-GB" w:eastAsia="en-US"/>
              </w:rPr>
              <w:t>(8,4)</w:t>
            </w:r>
          </w:p>
        </w:tc>
      </w:tr>
      <w:tr w:rsidR="002D48FF" w:rsidRPr="00BA4B23" w14:paraId="521E9077" w14:textId="77777777" w:rsidTr="001A3372">
        <w:trPr>
          <w:cantSplit/>
          <w:jc w:val="center"/>
        </w:trPr>
        <w:tc>
          <w:tcPr>
            <w:tcW w:w="2350" w:type="dxa"/>
            <w:vMerge/>
            <w:vAlign w:val="center"/>
          </w:tcPr>
          <w:p w14:paraId="6B8A27B1"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sz w:val="18"/>
                <w:szCs w:val="20"/>
                <w:lang w:val="en-GB" w:eastAsia="en-US"/>
              </w:rPr>
            </w:pPr>
          </w:p>
        </w:tc>
        <w:tc>
          <w:tcPr>
            <w:tcW w:w="1089" w:type="dxa"/>
          </w:tcPr>
          <w:p w14:paraId="2E21A059"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b/>
                <w:sz w:val="18"/>
                <w:szCs w:val="20"/>
                <w:lang w:val="en-GB" w:eastAsia="en-US"/>
              </w:rPr>
            </w:pPr>
            <w:r w:rsidRPr="00BA4B23">
              <w:rPr>
                <w:rFonts w:ascii="Arial" w:eastAsia="Times New Roman" w:hAnsi="Arial"/>
                <w:b/>
                <w:sz w:val="18"/>
                <w:szCs w:val="20"/>
                <w:lang w:val="en-GB" w:eastAsia="en-US"/>
              </w:rPr>
              <w:t>(8,2)</w:t>
            </w:r>
          </w:p>
        </w:tc>
        <w:tc>
          <w:tcPr>
            <w:tcW w:w="1331" w:type="dxa"/>
          </w:tcPr>
          <w:p w14:paraId="3D9D2EF0" w14:textId="77777777" w:rsidR="002D48FF" w:rsidRDefault="002D48FF" w:rsidP="006E5529">
            <w:pPr>
              <w:spacing w:after="0"/>
              <w:ind w:right="0"/>
              <w:jc w:val="center"/>
              <w:rPr>
                <w:rFonts w:ascii="Arial" w:eastAsia="Times New Roman" w:hAnsi="Arial"/>
                <w:b/>
                <w:sz w:val="18"/>
                <w:szCs w:val="20"/>
                <w:lang w:val="en-GB" w:eastAsia="en-US"/>
              </w:rPr>
            </w:pPr>
            <w:r>
              <w:rPr>
                <w:rFonts w:ascii="Arial" w:eastAsia="Times New Roman" w:hAnsi="Arial"/>
                <w:b/>
                <w:sz w:val="18"/>
                <w:szCs w:val="20"/>
                <w:lang w:val="en-GB" w:eastAsia="en-US"/>
              </w:rPr>
              <w:t>(4</w:t>
            </w:r>
            <w:r w:rsidRPr="00A03F0A">
              <w:rPr>
                <w:rFonts w:ascii="Arial" w:eastAsia="Times New Roman" w:hAnsi="Arial"/>
                <w:b/>
                <w:sz w:val="18"/>
                <w:szCs w:val="20"/>
                <w:lang w:val="en-GB" w:eastAsia="en-US"/>
              </w:rPr>
              <w:t>,4)</w:t>
            </w:r>
          </w:p>
        </w:tc>
      </w:tr>
      <w:tr w:rsidR="002D48FF" w:rsidRPr="00BA4B23" w14:paraId="6D257E16" w14:textId="77777777" w:rsidTr="002D48FF">
        <w:trPr>
          <w:cantSplit/>
          <w:trHeight w:val="54"/>
          <w:jc w:val="center"/>
        </w:trPr>
        <w:tc>
          <w:tcPr>
            <w:tcW w:w="2350" w:type="dxa"/>
            <w:vMerge/>
            <w:vAlign w:val="center"/>
          </w:tcPr>
          <w:p w14:paraId="799918EB"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sz w:val="18"/>
                <w:szCs w:val="20"/>
                <w:lang w:val="en-GB" w:eastAsia="en-US"/>
              </w:rPr>
            </w:pPr>
          </w:p>
        </w:tc>
        <w:tc>
          <w:tcPr>
            <w:tcW w:w="1089" w:type="dxa"/>
          </w:tcPr>
          <w:p w14:paraId="015DDA99" w14:textId="77777777" w:rsidR="002D48FF" w:rsidRPr="00BA4B23"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b/>
                <w:sz w:val="18"/>
                <w:szCs w:val="20"/>
                <w:lang w:val="en-GB" w:eastAsia="en-US"/>
              </w:rPr>
            </w:pPr>
            <w:r w:rsidRPr="00BA4B23">
              <w:rPr>
                <w:rFonts w:ascii="Arial" w:eastAsia="Times New Roman" w:hAnsi="Arial"/>
                <w:b/>
                <w:sz w:val="18"/>
                <w:szCs w:val="20"/>
                <w:lang w:val="en-GB" w:eastAsia="en-US"/>
              </w:rPr>
              <w:t>(16,1)</w:t>
            </w:r>
          </w:p>
        </w:tc>
        <w:tc>
          <w:tcPr>
            <w:tcW w:w="1331" w:type="dxa"/>
          </w:tcPr>
          <w:p w14:paraId="43213CC7" w14:textId="77777777" w:rsidR="002D48FF" w:rsidRPr="00A03F0A" w:rsidRDefault="002D48FF" w:rsidP="006E5529">
            <w:pPr>
              <w:keepNext/>
              <w:keepLines/>
              <w:overflowPunct w:val="0"/>
              <w:autoSpaceDE w:val="0"/>
              <w:autoSpaceDN w:val="0"/>
              <w:adjustRightInd w:val="0"/>
              <w:spacing w:after="0"/>
              <w:ind w:right="0"/>
              <w:jc w:val="center"/>
              <w:textAlignment w:val="baseline"/>
              <w:rPr>
                <w:rFonts w:ascii="Arial" w:eastAsia="Times New Roman" w:hAnsi="Arial"/>
                <w:b/>
                <w:sz w:val="18"/>
                <w:szCs w:val="20"/>
                <w:lang w:val="en-GB" w:eastAsia="en-US"/>
              </w:rPr>
            </w:pPr>
            <w:r w:rsidRPr="00A03F0A">
              <w:rPr>
                <w:rFonts w:ascii="Arial" w:eastAsia="Times New Roman" w:hAnsi="Arial"/>
                <w:b/>
                <w:sz w:val="18"/>
                <w:szCs w:val="20"/>
                <w:lang w:val="en-GB" w:eastAsia="en-US"/>
              </w:rPr>
              <w:t>(4,-)</w:t>
            </w:r>
          </w:p>
        </w:tc>
      </w:tr>
    </w:tbl>
    <w:p w14:paraId="0ADDDBC0" w14:textId="5D289E9F" w:rsidR="00FA34BA" w:rsidRPr="00933020" w:rsidRDefault="00933020" w:rsidP="00933020">
      <w:pPr>
        <w:numPr>
          <w:ilvl w:val="0"/>
          <w:numId w:val="1"/>
        </w:numPr>
        <w:spacing w:afterLines="60" w:after="187"/>
        <w:ind w:left="357" w:hanging="357"/>
        <w:rPr>
          <w:b/>
          <w:sz w:val="30"/>
          <w:szCs w:val="30"/>
        </w:rPr>
      </w:pPr>
      <w:r>
        <w:rPr>
          <w:b/>
          <w:sz w:val="30"/>
          <w:szCs w:val="30"/>
        </w:rPr>
        <w:t>Class A Codebook</w:t>
      </w:r>
      <w:r w:rsidR="009346B5">
        <w:rPr>
          <w:b/>
          <w:sz w:val="30"/>
          <w:szCs w:val="30"/>
        </w:rPr>
        <w:t xml:space="preserve"> Extension</w:t>
      </w:r>
    </w:p>
    <w:p w14:paraId="5FDC88C0" w14:textId="120D135C" w:rsidR="007163CF" w:rsidRDefault="00456132" w:rsidP="00157C9A">
      <w:pPr>
        <w:spacing w:afterLines="60" w:after="187"/>
      </w:pPr>
      <w:r>
        <w:t>The Rel. 13 Class A codebook has been designed for both 1D and 2D port layouts of 8, 12, and 16 NP CSI-RS ports.</w:t>
      </w:r>
      <w:r w:rsidR="00157C9A">
        <w:t xml:space="preserve"> T</w:t>
      </w:r>
      <w:r>
        <w:t xml:space="preserve">he </w:t>
      </w:r>
      <w:r w:rsidR="004816EC">
        <w:t xml:space="preserve">Class </w:t>
      </w:r>
      <w:proofErr w:type="gramStart"/>
      <w:r w:rsidR="00A20350">
        <w:t>A</w:t>
      </w:r>
      <w:proofErr w:type="gramEnd"/>
      <w:r w:rsidR="00A20350">
        <w:t xml:space="preserve"> </w:t>
      </w:r>
      <w:r>
        <w:t xml:space="preserve">codebook </w:t>
      </w:r>
      <w:r w:rsidR="00A20350">
        <w:t xml:space="preserve">needs to </w:t>
      </w:r>
      <w:r>
        <w:t xml:space="preserve">be extended to </w:t>
      </w:r>
      <w:r w:rsidR="000B155E">
        <w:t>support antenna port layouts</w:t>
      </w:r>
      <w:r w:rsidR="00157C9A">
        <w:t xml:space="preserve"> in </w:t>
      </w:r>
      <w:r w:rsidR="00157C9A">
        <w:fldChar w:fldCharType="begin"/>
      </w:r>
      <w:r w:rsidR="00157C9A">
        <w:instrText xml:space="preserve"> REF _Ref462673119 \h </w:instrText>
      </w:r>
      <w:r w:rsidR="00157C9A">
        <w:fldChar w:fldCharType="separate"/>
      </w:r>
      <w:r w:rsidR="006E5529" w:rsidRPr="00BA4B23">
        <w:rPr>
          <w:rFonts w:eastAsia="Batang"/>
          <w:b/>
          <w:bCs/>
          <w:szCs w:val="20"/>
          <w:lang w:eastAsia="en-US"/>
        </w:rPr>
        <w:t xml:space="preserve">Table </w:t>
      </w:r>
      <w:r w:rsidR="006E5529">
        <w:rPr>
          <w:rFonts w:eastAsia="Batang"/>
          <w:b/>
          <w:bCs/>
          <w:noProof/>
          <w:szCs w:val="20"/>
          <w:lang w:eastAsia="en-US"/>
        </w:rPr>
        <w:t>1</w:t>
      </w:r>
      <w:r w:rsidR="00157C9A">
        <w:fldChar w:fldCharType="end"/>
      </w:r>
      <w:r w:rsidR="007163CF">
        <w:t xml:space="preserve">. </w:t>
      </w:r>
      <w:r w:rsidR="00157C9A">
        <w:t xml:space="preserve">The simple extension </w:t>
      </w:r>
      <w:r w:rsidR="000B155E">
        <w:t>will be</w:t>
      </w:r>
      <w:r w:rsidR="00157C9A">
        <w:t xml:space="preserve"> to reuse Rel. 13</w:t>
      </w:r>
      <w:r w:rsidR="000B155E">
        <w:t xml:space="preserve"> Class A codebook</w:t>
      </w:r>
      <w:r w:rsidR="00157C9A">
        <w:t xml:space="preserve"> design principle. In particular, t</w:t>
      </w:r>
      <w:r w:rsidR="007163CF">
        <w:t xml:space="preserve">he </w:t>
      </w:r>
      <w:r w:rsidR="00C30E47">
        <w:t>Class A codebook</w:t>
      </w:r>
      <w:r w:rsidR="00A20350">
        <w:t xml:space="preserve"> </w:t>
      </w:r>
      <w:r w:rsidR="00C30E47">
        <w:t xml:space="preserve">for {20, 24, 28, 32} ports </w:t>
      </w:r>
      <w:r w:rsidR="00745561">
        <w:t>can be</w:t>
      </w:r>
      <w:r w:rsidR="007163CF">
        <w:t xml:space="preserve"> parameterized by 5 parameters, namely</w:t>
      </w:r>
    </w:p>
    <w:p w14:paraId="2A771B72" w14:textId="77777777" w:rsidR="007163CF" w:rsidRDefault="00C30E47" w:rsidP="00AC3765">
      <w:pPr>
        <w:pStyle w:val="ListParagraph"/>
        <w:numPr>
          <w:ilvl w:val="0"/>
          <w:numId w:val="29"/>
        </w:numPr>
        <w:spacing w:after="0"/>
        <w:ind w:firstLineChars="0"/>
      </w:pPr>
      <w:r w:rsidRPr="007163CF">
        <w:rPr>
          <w:i/>
        </w:rPr>
        <w:lastRenderedPageBreak/>
        <w:t>N</w:t>
      </w:r>
      <w:r w:rsidRPr="007163CF">
        <w:rPr>
          <w:vertAlign w:val="subscript"/>
        </w:rPr>
        <w:t>1</w:t>
      </w:r>
      <w:r>
        <w:t>,</w:t>
      </w:r>
      <w:r w:rsidR="007163CF">
        <w:t xml:space="preserve"> </w:t>
      </w:r>
      <w:r w:rsidRPr="007163CF">
        <w:rPr>
          <w:i/>
        </w:rPr>
        <w:t>N</w:t>
      </w:r>
      <w:r w:rsidRPr="007163CF">
        <w:rPr>
          <w:vertAlign w:val="subscript"/>
        </w:rPr>
        <w:t>2</w:t>
      </w:r>
      <w:r>
        <w:t xml:space="preserve">, </w:t>
      </w:r>
      <w:r w:rsidR="007163CF">
        <w:t>which respectively are number of NP CSI-RS ports in 1st and 2nd dimensions;</w:t>
      </w:r>
    </w:p>
    <w:p w14:paraId="3664BB42" w14:textId="77777777" w:rsidR="007163CF" w:rsidRDefault="00C30E47">
      <w:pPr>
        <w:pStyle w:val="ListParagraph"/>
        <w:numPr>
          <w:ilvl w:val="0"/>
          <w:numId w:val="29"/>
        </w:numPr>
        <w:spacing w:after="0"/>
        <w:ind w:firstLineChars="0"/>
      </w:pPr>
      <w:r w:rsidRPr="007163CF">
        <w:rPr>
          <w:i/>
        </w:rPr>
        <w:t>O</w:t>
      </w:r>
      <w:r w:rsidRPr="007163CF">
        <w:rPr>
          <w:vertAlign w:val="subscript"/>
        </w:rPr>
        <w:t>1</w:t>
      </w:r>
      <w:r>
        <w:t>,</w:t>
      </w:r>
      <w:r w:rsidRPr="007163CF">
        <w:rPr>
          <w:i/>
        </w:rPr>
        <w:t>O</w:t>
      </w:r>
      <w:r w:rsidRPr="007163CF">
        <w:rPr>
          <w:vertAlign w:val="subscript"/>
        </w:rPr>
        <w:t>2</w:t>
      </w:r>
      <w:r>
        <w:t>,</w:t>
      </w:r>
      <w:r w:rsidR="007163CF">
        <w:t xml:space="preserve"> which respectively are oversampling factors for 1st and 2nd dimension DFT beams; and</w:t>
      </w:r>
    </w:p>
    <w:p w14:paraId="51709A75" w14:textId="77777777" w:rsidR="007163CF" w:rsidRDefault="00C30E47" w:rsidP="00C31563">
      <w:pPr>
        <w:pStyle w:val="ListParagraph"/>
        <w:numPr>
          <w:ilvl w:val="0"/>
          <w:numId w:val="29"/>
        </w:numPr>
        <w:spacing w:afterLines="60" w:after="187"/>
        <w:ind w:firstLineChars="0"/>
      </w:pPr>
      <w:r w:rsidRPr="007163CF">
        <w:rPr>
          <w:i/>
        </w:rPr>
        <w:t>Codebook-</w:t>
      </w:r>
      <w:proofErr w:type="spellStart"/>
      <w:r w:rsidRPr="007163CF">
        <w:rPr>
          <w:i/>
        </w:rPr>
        <w:t>Config</w:t>
      </w:r>
      <w:proofErr w:type="spellEnd"/>
      <w:r w:rsidRPr="002D193D">
        <w:t xml:space="preserve">, </w:t>
      </w:r>
      <w:r w:rsidR="007163CF">
        <w:t xml:space="preserve">which configures beam grouping depending on rank. </w:t>
      </w:r>
    </w:p>
    <w:p w14:paraId="67E25F48" w14:textId="4AD20272" w:rsidR="00C30E47" w:rsidRDefault="007163CF" w:rsidP="00C31563">
      <w:pPr>
        <w:spacing w:afterLines="60" w:after="187"/>
      </w:pPr>
      <w:r>
        <w:t>These parameters</w:t>
      </w:r>
      <w:r w:rsidR="00C30E47" w:rsidRPr="002D193D">
        <w:t xml:space="preserve"> are</w:t>
      </w:r>
      <w:r w:rsidR="00C30E47" w:rsidRPr="00C30E47">
        <w:rPr>
          <w:i/>
        </w:rPr>
        <w:t xml:space="preserve"> </w:t>
      </w:r>
      <w:r w:rsidR="00C30E47" w:rsidRPr="002D193D">
        <w:t xml:space="preserve">configured via higher-layer </w:t>
      </w:r>
      <w:r>
        <w:t xml:space="preserve">RRC signaling parameters </w:t>
      </w:r>
      <w:r w:rsidRPr="007163CF">
        <w:rPr>
          <w:rFonts w:eastAsia="Calibri"/>
          <w:i/>
          <w:lang w:eastAsia="en-US"/>
        </w:rPr>
        <w:t>codebook-Config-N1</w:t>
      </w:r>
      <w:r w:rsidRPr="007163CF">
        <w:rPr>
          <w:rFonts w:eastAsia="Calibri"/>
          <w:lang w:eastAsia="en-US"/>
        </w:rPr>
        <w:t>,</w:t>
      </w:r>
      <w:r>
        <w:rPr>
          <w:rFonts w:eastAsia="Calibri"/>
          <w:lang w:eastAsia="en-US"/>
        </w:rPr>
        <w:t xml:space="preserve"> </w:t>
      </w:r>
      <w:r w:rsidRPr="007163CF">
        <w:rPr>
          <w:rFonts w:eastAsia="Calibri"/>
          <w:i/>
          <w:lang w:eastAsia="en-US"/>
        </w:rPr>
        <w:t>codebook-Config-N2</w:t>
      </w:r>
      <w:r w:rsidRPr="007163CF">
        <w:rPr>
          <w:rFonts w:eastAsia="Calibri"/>
          <w:lang w:eastAsia="en-US"/>
        </w:rPr>
        <w:t xml:space="preserve">, </w:t>
      </w:r>
      <w:r w:rsidRPr="007163CF">
        <w:rPr>
          <w:rFonts w:eastAsia="Calibri"/>
          <w:i/>
          <w:lang w:eastAsia="en-US"/>
        </w:rPr>
        <w:t>codebook-Over-Sampling-RateConfig-O1</w:t>
      </w:r>
      <w:r w:rsidRPr="007163CF">
        <w:rPr>
          <w:rFonts w:eastAsia="Calibri"/>
          <w:lang w:eastAsia="en-US"/>
        </w:rPr>
        <w:t xml:space="preserve">, </w:t>
      </w:r>
      <w:r w:rsidRPr="007163CF">
        <w:rPr>
          <w:rFonts w:eastAsia="Calibri"/>
          <w:i/>
          <w:lang w:eastAsia="en-US"/>
        </w:rPr>
        <w:t>codebook-Over-Sampling-RateConfig-O2</w:t>
      </w:r>
      <w:r>
        <w:rPr>
          <w:rFonts w:eastAsia="Calibri"/>
          <w:i/>
          <w:lang w:eastAsia="en-US"/>
        </w:rPr>
        <w:t>, and Codebook-</w:t>
      </w:r>
      <w:proofErr w:type="spellStart"/>
      <w:r>
        <w:rPr>
          <w:rFonts w:eastAsia="Calibri"/>
          <w:i/>
          <w:lang w:eastAsia="en-US"/>
        </w:rPr>
        <w:t>Config</w:t>
      </w:r>
      <w:proofErr w:type="spellEnd"/>
      <w:r w:rsidR="00C30E47" w:rsidRPr="002D193D">
        <w:t>.</w:t>
      </w:r>
      <w:r w:rsidR="00C30E47">
        <w:t xml:space="preserve"> The supported values of </w:t>
      </w:r>
      <w:r w:rsidR="00C30E47" w:rsidRPr="00C30E47">
        <w:rPr>
          <w:i/>
        </w:rPr>
        <w:t>Codebook-</w:t>
      </w:r>
      <w:proofErr w:type="spellStart"/>
      <w:r w:rsidR="00C30E47" w:rsidRPr="00C30E47">
        <w:rPr>
          <w:i/>
        </w:rPr>
        <w:t>Config</w:t>
      </w:r>
      <w:proofErr w:type="spellEnd"/>
      <w:r w:rsidR="00C30E47" w:rsidRPr="001B76AF">
        <w:t xml:space="preserve"> </w:t>
      </w:r>
      <w:r>
        <w:t>are</w:t>
      </w:r>
      <w:r w:rsidR="00C30E47" w:rsidRPr="001B76AF">
        <w:t xml:space="preserve"> 1,</w:t>
      </w:r>
      <w:r w:rsidR="00C30E47">
        <w:t xml:space="preserve"> </w:t>
      </w:r>
      <w:r w:rsidR="00C30E47" w:rsidRPr="001B76AF">
        <w:t>2,</w:t>
      </w:r>
      <w:r w:rsidR="00C30E47">
        <w:t xml:space="preserve"> </w:t>
      </w:r>
      <w:r w:rsidR="00C30E47" w:rsidRPr="001B76AF">
        <w:t>3,</w:t>
      </w:r>
      <w:r w:rsidR="00C30E47">
        <w:t xml:space="preserve"> and </w:t>
      </w:r>
      <w:r w:rsidR="00C30E47" w:rsidRPr="001B76AF">
        <w:t>4</w:t>
      </w:r>
      <w:r w:rsidR="00C30E47">
        <w:t xml:space="preserve">, which </w:t>
      </w:r>
      <w:r>
        <w:t>corresponds to</w:t>
      </w:r>
      <w:r w:rsidR="00C30E47">
        <w:t xml:space="preserve"> the same </w:t>
      </w:r>
      <w:r>
        <w:t xml:space="preserve">beam groupings </w:t>
      </w:r>
      <w:r w:rsidR="00C30E47">
        <w:t xml:space="preserve">as in Rel. 13. </w:t>
      </w:r>
    </w:p>
    <w:p w14:paraId="1363A940" w14:textId="20712EE5" w:rsidR="00B53C0F" w:rsidRDefault="00AE0AFC" w:rsidP="00C31563">
      <w:pPr>
        <w:spacing w:before="120" w:after="120"/>
        <w:rPr>
          <w:i/>
        </w:rPr>
      </w:pPr>
      <w:r>
        <w:rPr>
          <w:b/>
          <w:i/>
        </w:rPr>
        <w:t>Proposal 1</w:t>
      </w:r>
      <w:r w:rsidR="00A13380" w:rsidRPr="006905E1">
        <w:rPr>
          <w:i/>
        </w:rPr>
        <w:t xml:space="preserve">: </w:t>
      </w:r>
      <w:r w:rsidR="002667AD">
        <w:rPr>
          <w:i/>
        </w:rPr>
        <w:t>E</w:t>
      </w:r>
      <w:r w:rsidR="00A13380" w:rsidRPr="006905E1">
        <w:rPr>
          <w:i/>
        </w:rPr>
        <w:t xml:space="preserve">xtend </w:t>
      </w:r>
      <w:r w:rsidR="003E43D5" w:rsidRPr="006905E1">
        <w:rPr>
          <w:i/>
        </w:rPr>
        <w:t xml:space="preserve">the existing parametrization (consisting of 5 codebook parameters) of </w:t>
      </w:r>
      <w:r w:rsidR="00A13380" w:rsidRPr="006905E1">
        <w:rPr>
          <w:i/>
        </w:rPr>
        <w:t>Rel. 13 Class A codebook</w:t>
      </w:r>
      <w:r w:rsidR="003E43D5" w:rsidRPr="006905E1">
        <w:rPr>
          <w:i/>
        </w:rPr>
        <w:t>s</w:t>
      </w:r>
      <w:r w:rsidR="00A13380" w:rsidRPr="006905E1">
        <w:rPr>
          <w:i/>
        </w:rPr>
        <w:t xml:space="preserve"> for {20,</w:t>
      </w:r>
      <w:r w:rsidR="00B53C0F" w:rsidRPr="006905E1">
        <w:rPr>
          <w:i/>
        </w:rPr>
        <w:t xml:space="preserve"> </w:t>
      </w:r>
      <w:r w:rsidR="00A13380" w:rsidRPr="006905E1">
        <w:rPr>
          <w:i/>
        </w:rPr>
        <w:t>24,</w:t>
      </w:r>
      <w:r w:rsidR="00B53C0F" w:rsidRPr="006905E1">
        <w:rPr>
          <w:i/>
        </w:rPr>
        <w:t xml:space="preserve"> </w:t>
      </w:r>
      <w:r w:rsidR="00A13380" w:rsidRPr="006905E1">
        <w:rPr>
          <w:i/>
        </w:rPr>
        <w:t>28,</w:t>
      </w:r>
      <w:r w:rsidR="00B53C0F" w:rsidRPr="006905E1">
        <w:rPr>
          <w:i/>
        </w:rPr>
        <w:t xml:space="preserve"> </w:t>
      </w:r>
      <w:r w:rsidR="00A13380" w:rsidRPr="006905E1">
        <w:rPr>
          <w:i/>
        </w:rPr>
        <w:t xml:space="preserve">32} ports and </w:t>
      </w:r>
      <w:r w:rsidR="00A13380" w:rsidRPr="00E56D51">
        <w:rPr>
          <w:i/>
        </w:rPr>
        <w:t>for</w:t>
      </w:r>
      <w:r w:rsidR="000B155E">
        <w:rPr>
          <w:i/>
        </w:rPr>
        <w:t xml:space="preserve"> the agreed</w:t>
      </w:r>
      <w:r w:rsidR="00A13380" w:rsidRPr="00E56D51">
        <w:rPr>
          <w:i/>
        </w:rPr>
        <w:t xml:space="preserve"> </w:t>
      </w:r>
      <w:r w:rsidR="00E56D51" w:rsidRPr="007D3053">
        <w:rPr>
          <w:i/>
        </w:rPr>
        <w:t>(</w:t>
      </w:r>
      <w:r w:rsidR="00E56D51" w:rsidRPr="00E56D51">
        <w:rPr>
          <w:i/>
        </w:rPr>
        <w:t>N</w:t>
      </w:r>
      <w:r w:rsidR="00E56D51" w:rsidRPr="007D3053">
        <w:rPr>
          <w:i/>
          <w:vertAlign w:val="subscript"/>
        </w:rPr>
        <w:t>1</w:t>
      </w:r>
      <w:r w:rsidR="00E56D51" w:rsidRPr="007D3053">
        <w:rPr>
          <w:i/>
        </w:rPr>
        <w:t xml:space="preserve">, </w:t>
      </w:r>
      <w:r w:rsidR="00E56D51" w:rsidRPr="00E56D51">
        <w:rPr>
          <w:i/>
        </w:rPr>
        <w:t>N</w:t>
      </w:r>
      <w:r w:rsidR="00E56D51" w:rsidRPr="007D3053">
        <w:rPr>
          <w:i/>
          <w:vertAlign w:val="subscript"/>
        </w:rPr>
        <w:t>2</w:t>
      </w:r>
      <w:r w:rsidR="00E56D51" w:rsidRPr="007D3053">
        <w:rPr>
          <w:i/>
        </w:rPr>
        <w:t xml:space="preserve">, </w:t>
      </w:r>
      <w:r w:rsidR="00E56D51" w:rsidRPr="00E56D51">
        <w:rPr>
          <w:i/>
        </w:rPr>
        <w:t>O</w:t>
      </w:r>
      <w:r w:rsidR="00E56D51" w:rsidRPr="007D3053">
        <w:rPr>
          <w:i/>
          <w:vertAlign w:val="subscript"/>
        </w:rPr>
        <w:t>1</w:t>
      </w:r>
      <w:r w:rsidR="00E56D51" w:rsidRPr="007D3053">
        <w:rPr>
          <w:i/>
        </w:rPr>
        <w:t xml:space="preserve">, </w:t>
      </w:r>
      <w:r w:rsidR="00E56D51" w:rsidRPr="00E56D51">
        <w:rPr>
          <w:i/>
        </w:rPr>
        <w:t>O</w:t>
      </w:r>
      <w:r w:rsidR="00E56D51" w:rsidRPr="007D3053">
        <w:rPr>
          <w:i/>
          <w:vertAlign w:val="subscript"/>
        </w:rPr>
        <w:t>2</w:t>
      </w:r>
      <w:r w:rsidR="00E56D51" w:rsidRPr="007D3053">
        <w:rPr>
          <w:i/>
        </w:rPr>
        <w:t xml:space="preserve">) combinations </w:t>
      </w:r>
      <w:r w:rsidR="000B155E">
        <w:rPr>
          <w:i/>
        </w:rPr>
        <w:t xml:space="preserve">in </w:t>
      </w:r>
      <w:r w:rsidR="000B155E" w:rsidRPr="000B155E">
        <w:rPr>
          <w:i/>
        </w:rPr>
        <w:fldChar w:fldCharType="begin"/>
      </w:r>
      <w:r w:rsidR="000B155E" w:rsidRPr="000B155E">
        <w:rPr>
          <w:i/>
        </w:rPr>
        <w:instrText xml:space="preserve"> REF _Ref462673119 \h  \* MERGEFORMAT </w:instrText>
      </w:r>
      <w:r w:rsidR="000B155E" w:rsidRPr="000B155E">
        <w:rPr>
          <w:i/>
        </w:rPr>
      </w:r>
      <w:r w:rsidR="000B155E" w:rsidRPr="000B155E">
        <w:rPr>
          <w:i/>
        </w:rPr>
        <w:fldChar w:fldCharType="separate"/>
      </w:r>
      <w:r w:rsidR="000B155E" w:rsidRPr="000B155E">
        <w:rPr>
          <w:rFonts w:eastAsia="Batang"/>
          <w:b/>
          <w:bCs/>
          <w:i/>
          <w:szCs w:val="20"/>
          <w:lang w:eastAsia="en-US"/>
        </w:rPr>
        <w:t xml:space="preserve">Table </w:t>
      </w:r>
      <w:r w:rsidR="000B155E" w:rsidRPr="000B155E">
        <w:rPr>
          <w:rFonts w:eastAsia="Batang"/>
          <w:b/>
          <w:bCs/>
          <w:i/>
          <w:noProof/>
          <w:szCs w:val="20"/>
          <w:lang w:eastAsia="en-US"/>
        </w:rPr>
        <w:t>1</w:t>
      </w:r>
      <w:r w:rsidR="000B155E" w:rsidRPr="000B155E">
        <w:rPr>
          <w:i/>
        </w:rPr>
        <w:fldChar w:fldCharType="end"/>
      </w:r>
      <w:r w:rsidR="00A13380" w:rsidRPr="00E56D51">
        <w:rPr>
          <w:i/>
        </w:rPr>
        <w:t>.</w:t>
      </w:r>
    </w:p>
    <w:p w14:paraId="2EFDE0E7" w14:textId="73C13F2D" w:rsidR="00ED7D03" w:rsidRDefault="00ED7D03" w:rsidP="00C31563">
      <w:pPr>
        <w:spacing w:before="120" w:after="120"/>
      </w:pPr>
      <w:r>
        <w:t>As for Class A codebook</w:t>
      </w:r>
      <w:r w:rsidR="000A70A2">
        <w:t>s</w:t>
      </w:r>
      <w:r>
        <w:t xml:space="preserve"> for {20, 24, 28, 32} ports, our </w:t>
      </w:r>
      <w:r w:rsidR="00733E75">
        <w:t>preference</w:t>
      </w:r>
      <w:r>
        <w:t xml:space="preserve"> is to simply</w:t>
      </w:r>
      <w:r w:rsidR="000A70A2">
        <w:t xml:space="preserve"> </w:t>
      </w:r>
      <w:r>
        <w:t>use Rel. 13 rank 1-8 Class A codebook</w:t>
      </w:r>
      <w:r w:rsidR="000A70A2">
        <w:t xml:space="preserve"> tables</w:t>
      </w:r>
      <w:r>
        <w:t xml:space="preserve"> for these newly added ports</w:t>
      </w:r>
      <w:r w:rsidR="000A70A2">
        <w:t xml:space="preserve"> also</w:t>
      </w:r>
      <w:r>
        <w:t xml:space="preserve">. This is due to lack of time (only two RAN1 meetings left) and the fact that advanced CSI codebook will also be specified in Rel. 14, and most likely it is will be specified for at least Rel. 13 and Rel. 14 port layouts for{8,12,16, 20, 24, 28, 32} ports. </w:t>
      </w:r>
    </w:p>
    <w:p w14:paraId="77150EC2" w14:textId="5FEF649E" w:rsidR="00ED7D03" w:rsidRPr="00ED7D03" w:rsidRDefault="00ED7D03" w:rsidP="00C31563">
      <w:pPr>
        <w:spacing w:before="120" w:after="120"/>
        <w:rPr>
          <w:i/>
        </w:rPr>
      </w:pPr>
      <w:r w:rsidRPr="00ED7D03">
        <w:rPr>
          <w:b/>
          <w:i/>
        </w:rPr>
        <w:t>Proposal 2</w:t>
      </w:r>
      <w:r w:rsidRPr="00ED7D03">
        <w:rPr>
          <w:i/>
        </w:rPr>
        <w:t>:</w:t>
      </w:r>
      <w:r>
        <w:rPr>
          <w:i/>
        </w:rPr>
        <w:t xml:space="preserve"> </w:t>
      </w:r>
      <w:r w:rsidR="000A70A2">
        <w:rPr>
          <w:i/>
        </w:rPr>
        <w:t>Extend</w:t>
      </w:r>
      <w:r>
        <w:rPr>
          <w:i/>
        </w:rPr>
        <w:t xml:space="preserve"> Rel. 13 rank 1-8 Class A codebook</w:t>
      </w:r>
      <w:r w:rsidR="000A70A2">
        <w:rPr>
          <w:i/>
        </w:rPr>
        <w:t xml:space="preserve"> tables to</w:t>
      </w:r>
      <w:r>
        <w:rPr>
          <w:i/>
        </w:rPr>
        <w:t xml:space="preserve"> </w:t>
      </w:r>
      <w:r w:rsidR="000A70A2">
        <w:rPr>
          <w:i/>
        </w:rPr>
        <w:t>the agreed port layouts in</w:t>
      </w:r>
      <w:r w:rsidR="000A70A2" w:rsidRPr="000A70A2">
        <w:rPr>
          <w:i/>
        </w:rPr>
        <w:t xml:space="preserve"> </w:t>
      </w:r>
      <w:r w:rsidR="000A70A2" w:rsidRPr="000A70A2">
        <w:rPr>
          <w:i/>
        </w:rPr>
        <w:fldChar w:fldCharType="begin"/>
      </w:r>
      <w:r w:rsidR="000A70A2" w:rsidRPr="000A70A2">
        <w:rPr>
          <w:i/>
        </w:rPr>
        <w:instrText xml:space="preserve"> REF _Ref462673119 \h  \* MERGEFORMAT </w:instrText>
      </w:r>
      <w:r w:rsidR="000A70A2" w:rsidRPr="000A70A2">
        <w:rPr>
          <w:i/>
        </w:rPr>
      </w:r>
      <w:r w:rsidR="000A70A2" w:rsidRPr="000A70A2">
        <w:rPr>
          <w:i/>
        </w:rPr>
        <w:fldChar w:fldCharType="separate"/>
      </w:r>
      <w:r w:rsidR="000A70A2" w:rsidRPr="000A70A2">
        <w:rPr>
          <w:rFonts w:eastAsia="Batang"/>
          <w:b/>
          <w:bCs/>
          <w:i/>
          <w:szCs w:val="20"/>
          <w:lang w:eastAsia="en-US"/>
        </w:rPr>
        <w:t xml:space="preserve">Table </w:t>
      </w:r>
      <w:r w:rsidR="000A70A2" w:rsidRPr="000A70A2">
        <w:rPr>
          <w:rFonts w:eastAsia="Batang"/>
          <w:b/>
          <w:bCs/>
          <w:i/>
          <w:noProof/>
          <w:szCs w:val="20"/>
          <w:lang w:eastAsia="en-US"/>
        </w:rPr>
        <w:t>1</w:t>
      </w:r>
      <w:r w:rsidR="000A70A2" w:rsidRPr="000A70A2">
        <w:rPr>
          <w:i/>
        </w:rPr>
        <w:fldChar w:fldCharType="end"/>
      </w:r>
      <w:r w:rsidR="000A70A2">
        <w:rPr>
          <w:i/>
        </w:rPr>
        <w:t>.</w:t>
      </w:r>
    </w:p>
    <w:p w14:paraId="0EE06120" w14:textId="7A5A2581" w:rsidR="00523C5A" w:rsidRDefault="009346B5" w:rsidP="00C31563">
      <w:pPr>
        <w:numPr>
          <w:ilvl w:val="0"/>
          <w:numId w:val="1"/>
        </w:numPr>
        <w:spacing w:afterLines="60" w:after="187"/>
        <w:ind w:left="357" w:hanging="357"/>
        <w:rPr>
          <w:b/>
          <w:sz w:val="30"/>
          <w:szCs w:val="30"/>
        </w:rPr>
      </w:pPr>
      <w:r>
        <w:rPr>
          <w:b/>
          <w:sz w:val="30"/>
          <w:szCs w:val="30"/>
        </w:rPr>
        <w:t xml:space="preserve">Class A Codebook </w:t>
      </w:r>
      <w:r w:rsidR="00C727DB">
        <w:rPr>
          <w:b/>
          <w:sz w:val="30"/>
          <w:szCs w:val="30"/>
        </w:rPr>
        <w:t>Enhancement</w:t>
      </w:r>
    </w:p>
    <w:p w14:paraId="50FAD114" w14:textId="77777777" w:rsidR="00255D81" w:rsidRDefault="00255D81" w:rsidP="00C31563">
      <w:pPr>
        <w:keepNext/>
        <w:spacing w:afterLines="60" w:after="187"/>
        <w:jc w:val="center"/>
      </w:pPr>
      <w:r>
        <w:rPr>
          <w:noProof/>
          <w:lang w:eastAsia="en-US"/>
        </w:rPr>
        <w:drawing>
          <wp:inline distT="0" distB="0" distL="0" distR="0" wp14:anchorId="17A6D98C" wp14:editId="76F47FBC">
            <wp:extent cx="3291446" cy="1582305"/>
            <wp:effectExtent l="0" t="0" r="444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3184"/>
                    <a:stretch/>
                  </pic:blipFill>
                  <pic:spPr bwMode="auto">
                    <a:xfrm>
                      <a:off x="0" y="0"/>
                      <a:ext cx="3293390" cy="1583239"/>
                    </a:xfrm>
                    <a:prstGeom prst="rect">
                      <a:avLst/>
                    </a:prstGeom>
                    <a:noFill/>
                    <a:ln>
                      <a:noFill/>
                    </a:ln>
                    <a:extLst>
                      <a:ext uri="{53640926-AAD7-44D8-BBD7-CCE9431645EC}">
                        <a14:shadowObscured xmlns:a14="http://schemas.microsoft.com/office/drawing/2010/main"/>
                      </a:ext>
                    </a:extLst>
                  </pic:spPr>
                </pic:pic>
              </a:graphicData>
            </a:graphic>
          </wp:inline>
        </w:drawing>
      </w:r>
    </w:p>
    <w:p w14:paraId="4133DEE8" w14:textId="321ACAA8" w:rsidR="00255D81" w:rsidRPr="00EB0125" w:rsidRDefault="00255D81" w:rsidP="00C31563">
      <w:pPr>
        <w:pStyle w:val="Caption"/>
        <w:spacing w:before="0" w:afterLines="60" w:after="187"/>
        <w:jc w:val="center"/>
        <w:rPr>
          <w:rFonts w:eastAsia="Malgun Gothic"/>
          <w:b w:val="0"/>
          <w:lang w:eastAsia="ko-KR"/>
        </w:rPr>
      </w:pPr>
      <w:bookmarkStart w:id="4" w:name="_Ref446105955"/>
      <w:r>
        <w:t xml:space="preserve">Figure </w:t>
      </w:r>
      <w:r>
        <w:fldChar w:fldCharType="begin"/>
      </w:r>
      <w:r>
        <w:instrText xml:space="preserve"> SEQ Figure \* ARABIC </w:instrText>
      </w:r>
      <w:r>
        <w:fldChar w:fldCharType="separate"/>
      </w:r>
      <w:r w:rsidR="006E5529">
        <w:rPr>
          <w:noProof/>
        </w:rPr>
        <w:t>2</w:t>
      </w:r>
      <w:r>
        <w:rPr>
          <w:noProof/>
        </w:rPr>
        <w:fldChar w:fldCharType="end"/>
      </w:r>
      <w:bookmarkEnd w:id="4"/>
      <w:r>
        <w:t xml:space="preserve"> </w:t>
      </w:r>
      <w:r w:rsidR="0068322B">
        <w:t>B</w:t>
      </w:r>
      <w:r>
        <w:t xml:space="preserve">eams getting narrower as number of ports </w:t>
      </w:r>
      <w:r w:rsidR="00C20C4C">
        <w:t>doubles</w:t>
      </w:r>
    </w:p>
    <w:p w14:paraId="5EE1E53E" w14:textId="4B6F0E0C" w:rsidR="001667A9" w:rsidRPr="008E0958" w:rsidRDefault="000A70A2" w:rsidP="007D3053">
      <w:pPr>
        <w:spacing w:after="0"/>
        <w:rPr>
          <w:rFonts w:eastAsia="Malgun Gothic"/>
          <w:szCs w:val="20"/>
          <w:lang w:eastAsia="ko-KR"/>
        </w:rPr>
      </w:pPr>
      <w:r>
        <w:rPr>
          <w:rFonts w:eastAsia="Malgun Gothic"/>
          <w:szCs w:val="20"/>
          <w:lang w:eastAsia="ko-KR"/>
        </w:rPr>
        <w:t xml:space="preserve">There have been discussions to enhance Class A codebook for {20, 24, 28, 32} ports in order to ensure that W1 beam group covers the dominant channel </w:t>
      </w:r>
      <w:proofErr w:type="spellStart"/>
      <w:r w:rsidR="008E0958">
        <w:rPr>
          <w:rFonts w:eastAsia="Malgun Gothic"/>
          <w:szCs w:val="20"/>
          <w:lang w:eastAsia="ko-KR"/>
        </w:rPr>
        <w:t>AoD</w:t>
      </w:r>
      <w:proofErr w:type="spellEnd"/>
      <w:r w:rsidR="008E0958">
        <w:rPr>
          <w:rFonts w:eastAsia="Malgun Gothic"/>
          <w:szCs w:val="20"/>
          <w:lang w:eastAsia="ko-KR"/>
        </w:rPr>
        <w:t xml:space="preserve"> </w:t>
      </w:r>
      <w:r>
        <w:rPr>
          <w:rFonts w:eastAsia="Malgun Gothic"/>
          <w:szCs w:val="20"/>
          <w:lang w:eastAsia="ko-KR"/>
        </w:rPr>
        <w:t>spread. It has been identified that a</w:t>
      </w:r>
      <w:r w:rsidR="00255D81" w:rsidRPr="00255D81">
        <w:rPr>
          <w:rFonts w:eastAsia="Malgun Gothic"/>
          <w:szCs w:val="20"/>
          <w:lang w:eastAsia="ko-KR"/>
        </w:rPr>
        <w:t>s the number of antenna ports increases</w:t>
      </w:r>
      <w:r>
        <w:rPr>
          <w:rFonts w:eastAsia="Malgun Gothic"/>
          <w:szCs w:val="20"/>
          <w:lang w:eastAsia="ko-KR"/>
        </w:rPr>
        <w:t xml:space="preserve"> in a dimension</w:t>
      </w:r>
      <w:r w:rsidR="00255D81" w:rsidRPr="00255D81">
        <w:rPr>
          <w:rFonts w:eastAsia="Malgun Gothic"/>
          <w:szCs w:val="20"/>
          <w:lang w:eastAsia="ko-KR"/>
        </w:rPr>
        <w:t xml:space="preserve">, the DFT beams get narrower. An illustration of this phenomenon is shown in </w:t>
      </w:r>
      <w:r w:rsidR="00255D81" w:rsidRPr="00255D81">
        <w:rPr>
          <w:rFonts w:eastAsia="Malgun Gothic"/>
          <w:szCs w:val="20"/>
          <w:lang w:eastAsia="ko-KR"/>
        </w:rPr>
        <w:fldChar w:fldCharType="begin"/>
      </w:r>
      <w:r w:rsidR="00255D81" w:rsidRPr="00255D81">
        <w:rPr>
          <w:rFonts w:eastAsia="Malgun Gothic"/>
          <w:szCs w:val="20"/>
          <w:lang w:eastAsia="ko-KR"/>
        </w:rPr>
        <w:instrText xml:space="preserve"> REF _Ref446105955 \h  \* MERGEFORMAT </w:instrText>
      </w:r>
      <w:r w:rsidR="00255D81" w:rsidRPr="00255D81">
        <w:rPr>
          <w:rFonts w:eastAsia="Malgun Gothic"/>
          <w:szCs w:val="20"/>
          <w:lang w:eastAsia="ko-KR"/>
        </w:rPr>
      </w:r>
      <w:r w:rsidR="00255D81" w:rsidRPr="00255D81">
        <w:rPr>
          <w:rFonts w:eastAsia="Malgun Gothic"/>
          <w:szCs w:val="20"/>
          <w:lang w:eastAsia="ko-KR"/>
        </w:rPr>
        <w:fldChar w:fldCharType="separate"/>
      </w:r>
      <w:r w:rsidR="006E5529" w:rsidRPr="006E5529">
        <w:rPr>
          <w:rFonts w:eastAsia="Batang"/>
          <w:szCs w:val="20"/>
          <w:lang w:eastAsia="en-US"/>
        </w:rPr>
        <w:t xml:space="preserve">Figure </w:t>
      </w:r>
      <w:r w:rsidR="006E5529" w:rsidRPr="006E5529">
        <w:rPr>
          <w:rFonts w:eastAsia="Batang"/>
          <w:noProof/>
          <w:szCs w:val="20"/>
          <w:lang w:eastAsia="en-US"/>
        </w:rPr>
        <w:t>2</w:t>
      </w:r>
      <w:r w:rsidR="00255D81" w:rsidRPr="00255D81">
        <w:rPr>
          <w:rFonts w:eastAsia="Malgun Gothic"/>
          <w:szCs w:val="20"/>
          <w:lang w:eastAsia="ko-KR"/>
        </w:rPr>
        <w:fldChar w:fldCharType="end"/>
      </w:r>
      <w:r>
        <w:rPr>
          <w:rFonts w:eastAsia="Malgun Gothic"/>
          <w:szCs w:val="20"/>
          <w:lang w:eastAsia="ko-KR"/>
        </w:rPr>
        <w:t xml:space="preserve">. </w:t>
      </w:r>
      <w:r w:rsidR="00255D81" w:rsidRPr="00255D81">
        <w:rPr>
          <w:rFonts w:eastAsia="Malgun Gothic"/>
          <w:szCs w:val="20"/>
          <w:lang w:eastAsia="ko-KR"/>
        </w:rPr>
        <w:t xml:space="preserve">This </w:t>
      </w:r>
      <w:r>
        <w:rPr>
          <w:rFonts w:eastAsia="Malgun Gothic"/>
          <w:szCs w:val="20"/>
          <w:lang w:eastAsia="ko-KR"/>
        </w:rPr>
        <w:t>can</w:t>
      </w:r>
      <w:r w:rsidR="00255D81" w:rsidRPr="00255D81">
        <w:rPr>
          <w:rFonts w:eastAsia="Malgun Gothic"/>
          <w:szCs w:val="20"/>
          <w:lang w:eastAsia="ko-KR"/>
        </w:rPr>
        <w:t xml:space="preserve"> be an issue, especially for 1D antenna port layouts, because four adjacent beams indicated by </w:t>
      </w:r>
      <w:r w:rsidR="00255D81" w:rsidRPr="00255D81">
        <w:rPr>
          <w:rFonts w:eastAsia="Batang"/>
          <w:szCs w:val="20"/>
          <w:lang w:eastAsia="en-US"/>
        </w:rPr>
        <w:t>(</w:t>
      </w:r>
      <w:r w:rsidR="00255D81" w:rsidRPr="00255D81">
        <w:rPr>
          <w:rFonts w:eastAsia="Batang"/>
          <w:i/>
          <w:szCs w:val="20"/>
          <w:lang w:eastAsia="en-US"/>
        </w:rPr>
        <w:t>i</w:t>
      </w:r>
      <w:r w:rsidR="00255D81" w:rsidRPr="00255D81">
        <w:rPr>
          <w:rFonts w:eastAsia="Batang"/>
          <w:szCs w:val="20"/>
          <w:vertAlign w:val="subscript"/>
          <w:lang w:eastAsia="en-US"/>
        </w:rPr>
        <w:t>1,1</w:t>
      </w:r>
      <w:r w:rsidR="00255D81" w:rsidRPr="00255D81">
        <w:rPr>
          <w:rFonts w:eastAsia="Batang"/>
          <w:szCs w:val="20"/>
          <w:lang w:eastAsia="en-US"/>
        </w:rPr>
        <w:t>,</w:t>
      </w:r>
      <w:r w:rsidR="00255D81" w:rsidRPr="00255D81">
        <w:rPr>
          <w:rFonts w:eastAsia="Batang"/>
          <w:i/>
          <w:szCs w:val="20"/>
          <w:lang w:eastAsia="en-US"/>
        </w:rPr>
        <w:t>i</w:t>
      </w:r>
      <w:r w:rsidR="00255D81" w:rsidRPr="00255D81">
        <w:rPr>
          <w:rFonts w:eastAsia="Batang"/>
          <w:szCs w:val="20"/>
          <w:vertAlign w:val="subscript"/>
          <w:lang w:eastAsia="en-US"/>
        </w:rPr>
        <w:t>1,2</w:t>
      </w:r>
      <w:r w:rsidR="00255D81" w:rsidRPr="00255D81">
        <w:rPr>
          <w:rFonts w:eastAsia="Batang"/>
          <w:szCs w:val="20"/>
          <w:lang w:eastAsia="en-US"/>
        </w:rPr>
        <w:t xml:space="preserve">) in case of </w:t>
      </w:r>
      <w:r w:rsidR="00255D81" w:rsidRPr="00F55DE3">
        <w:rPr>
          <w:rFonts w:eastAsia="Batang"/>
          <w:i/>
          <w:szCs w:val="20"/>
          <w:lang w:eastAsia="en-US"/>
        </w:rPr>
        <w:t>Codebook-</w:t>
      </w:r>
      <w:proofErr w:type="spellStart"/>
      <w:r w:rsidR="00255D81" w:rsidRPr="00F55DE3">
        <w:rPr>
          <w:rFonts w:eastAsia="Batang"/>
          <w:i/>
          <w:szCs w:val="20"/>
          <w:lang w:eastAsia="en-US"/>
        </w:rPr>
        <w:t>Config</w:t>
      </w:r>
      <w:proofErr w:type="spellEnd"/>
      <w:r w:rsidR="00255D81" w:rsidRPr="00255D81">
        <w:rPr>
          <w:rFonts w:eastAsia="Batang"/>
          <w:szCs w:val="20"/>
          <w:lang w:eastAsia="en-US"/>
        </w:rPr>
        <w:t xml:space="preserve"> = 2,3,4 </w:t>
      </w:r>
      <w:r w:rsidR="00255D81" w:rsidRPr="00255D81">
        <w:rPr>
          <w:rFonts w:eastAsia="Malgun Gothic"/>
          <w:szCs w:val="20"/>
          <w:lang w:eastAsia="ko-KR"/>
        </w:rPr>
        <w:t xml:space="preserve">may not be able to capture the </w:t>
      </w:r>
      <w:r>
        <w:rPr>
          <w:rFonts w:eastAsia="Malgun Gothic"/>
          <w:szCs w:val="20"/>
          <w:lang w:eastAsia="ko-KR"/>
        </w:rPr>
        <w:t xml:space="preserve">dominant </w:t>
      </w:r>
      <w:r w:rsidR="00255D81" w:rsidRPr="00255D81">
        <w:rPr>
          <w:rFonts w:eastAsia="Malgun Gothic"/>
          <w:szCs w:val="20"/>
          <w:lang w:eastAsia="ko-KR"/>
        </w:rPr>
        <w:t>channel spread, which in turn may lead to performance loss because of poor dominant channel direction quantization.</w:t>
      </w:r>
      <w:r>
        <w:rPr>
          <w:rFonts w:eastAsia="Malgun Gothic"/>
          <w:szCs w:val="20"/>
          <w:lang w:eastAsia="ko-KR"/>
        </w:rPr>
        <w:t xml:space="preserve"> If RAN1 decides to enhance Class A codebook, then our </w:t>
      </w:r>
      <w:r w:rsidR="00733E75">
        <w:rPr>
          <w:rFonts w:eastAsia="Malgun Gothic"/>
          <w:szCs w:val="20"/>
          <w:lang w:eastAsia="ko-KR"/>
        </w:rPr>
        <w:t>proposal is</w:t>
      </w:r>
      <w:r>
        <w:rPr>
          <w:rFonts w:eastAsia="Malgun Gothic"/>
          <w:szCs w:val="20"/>
          <w:lang w:eastAsia="ko-KR"/>
        </w:rPr>
        <w:t xml:space="preserve"> </w:t>
      </w:r>
      <w:r w:rsidR="008E0958">
        <w:rPr>
          <w:rFonts w:eastAsia="Malgun Gothic"/>
          <w:szCs w:val="20"/>
          <w:lang w:eastAsia="ko-KR"/>
        </w:rPr>
        <w:t>to enhance Class A codebook</w:t>
      </w:r>
      <w:r w:rsidR="00733E75">
        <w:rPr>
          <w:rFonts w:eastAsia="Malgun Gothic"/>
          <w:szCs w:val="20"/>
          <w:lang w:eastAsia="ko-KR"/>
        </w:rPr>
        <w:t xml:space="preserve"> without sacrificing Rel. </w:t>
      </w:r>
      <w:r w:rsidR="008E0958">
        <w:rPr>
          <w:rFonts w:eastAsia="Malgun Gothic"/>
          <w:szCs w:val="20"/>
          <w:lang w:eastAsia="ko-KR"/>
        </w:rPr>
        <w:t>13 design principle</w:t>
      </w:r>
      <w:r w:rsidR="00733E75">
        <w:rPr>
          <w:rFonts w:eastAsia="Malgun Gothic"/>
          <w:szCs w:val="20"/>
          <w:lang w:eastAsia="ko-KR"/>
        </w:rPr>
        <w:t>s</w:t>
      </w:r>
      <w:r w:rsidR="008E0958">
        <w:rPr>
          <w:rFonts w:eastAsia="Malgun Gothic"/>
          <w:szCs w:val="20"/>
          <w:lang w:eastAsia="ko-KR"/>
        </w:rPr>
        <w:t>,</w:t>
      </w:r>
      <w:r w:rsidR="00733E75">
        <w:rPr>
          <w:rFonts w:eastAsia="Malgun Gothic"/>
          <w:szCs w:val="20"/>
          <w:lang w:eastAsia="ko-KR"/>
        </w:rPr>
        <w:t xml:space="preserve"> in particular,</w:t>
      </w:r>
      <w:r w:rsidR="008E0958">
        <w:rPr>
          <w:rFonts w:eastAsia="Malgun Gothic"/>
          <w:szCs w:val="20"/>
          <w:lang w:eastAsia="ko-KR"/>
        </w:rPr>
        <w:t xml:space="preserve"> without changing any of the four </w:t>
      </w:r>
      <w:r w:rsidR="008E0958" w:rsidRPr="008E0958">
        <w:rPr>
          <w:rFonts w:eastAsia="Malgun Gothic"/>
          <w:i/>
          <w:szCs w:val="20"/>
          <w:lang w:eastAsia="ko-KR"/>
        </w:rPr>
        <w:t>Codebook-</w:t>
      </w:r>
      <w:proofErr w:type="spellStart"/>
      <w:r w:rsidR="008E0958" w:rsidRPr="008E0958">
        <w:rPr>
          <w:rFonts w:eastAsia="Malgun Gothic"/>
          <w:i/>
          <w:szCs w:val="20"/>
          <w:lang w:eastAsia="ko-KR"/>
        </w:rPr>
        <w:t>Configs</w:t>
      </w:r>
      <w:proofErr w:type="spellEnd"/>
      <w:r w:rsidR="008E0958" w:rsidRPr="008E0958">
        <w:rPr>
          <w:rFonts w:eastAsia="Malgun Gothic"/>
          <w:i/>
          <w:szCs w:val="20"/>
          <w:lang w:eastAsia="ko-KR"/>
        </w:rPr>
        <w:t>.</w:t>
      </w:r>
      <w:r w:rsidR="001667A9">
        <w:rPr>
          <w:rFonts w:eastAsia="Malgun Gothic"/>
          <w:szCs w:val="20"/>
          <w:lang w:eastAsia="ko-KR"/>
        </w:rPr>
        <w:t xml:space="preserve"> </w:t>
      </w:r>
      <w:r w:rsidR="00681673">
        <w:rPr>
          <w:rFonts w:eastAsia="Malgun Gothic"/>
          <w:szCs w:val="20"/>
          <w:lang w:eastAsia="ko-KR"/>
        </w:rPr>
        <w:t>One such enhancement is based on</w:t>
      </w:r>
      <w:r w:rsidR="00D62788" w:rsidRPr="007D3053">
        <w:rPr>
          <w:rFonts w:eastAsia="Malgun Gothic"/>
          <w:i/>
          <w:szCs w:val="20"/>
          <w:lang w:eastAsia="ko-KR"/>
        </w:rPr>
        <w:t xml:space="preserve"> </w:t>
      </w:r>
      <w:r w:rsidR="0047157A">
        <w:rPr>
          <w:i/>
          <w:lang w:val="en-GB" w:eastAsia="en-US"/>
        </w:rPr>
        <w:t>c</w:t>
      </w:r>
      <w:r w:rsidR="0047157A" w:rsidRPr="0047157A">
        <w:rPr>
          <w:i/>
          <w:lang w:val="en-GB" w:eastAsia="en-US"/>
        </w:rPr>
        <w:t>onfigurable</w:t>
      </w:r>
      <w:r w:rsidR="0036752E" w:rsidRPr="007D3053">
        <w:rPr>
          <w:i/>
          <w:lang w:val="en-GB" w:eastAsia="en-US"/>
        </w:rPr>
        <w:t xml:space="preserve"> </w:t>
      </w:r>
      <w:r w:rsidR="001A39E2" w:rsidRPr="007D3053">
        <w:rPr>
          <w:i/>
          <w:lang w:val="en-GB" w:eastAsia="en-US"/>
        </w:rPr>
        <w:t>beam spacing</w:t>
      </w:r>
      <w:r w:rsidR="00681673">
        <w:rPr>
          <w:lang w:val="en-GB" w:eastAsia="en-US"/>
        </w:rPr>
        <w:t>.</w:t>
      </w:r>
      <w:r w:rsidR="001A39E2" w:rsidRPr="00D62788">
        <w:rPr>
          <w:lang w:val="en-GB" w:eastAsia="en-US"/>
        </w:rPr>
        <w:t xml:space="preserve"> </w:t>
      </w:r>
      <w:r w:rsidR="001667A9" w:rsidRPr="00D62788">
        <w:rPr>
          <w:lang w:val="en-GB" w:eastAsia="en-US"/>
        </w:rPr>
        <w:t xml:space="preserve">The channel </w:t>
      </w:r>
      <w:proofErr w:type="spellStart"/>
      <w:r w:rsidR="001667A9" w:rsidRPr="00D62788">
        <w:rPr>
          <w:lang w:val="en-GB" w:eastAsia="en-US"/>
        </w:rPr>
        <w:t>AoD</w:t>
      </w:r>
      <w:proofErr w:type="spellEnd"/>
      <w:r w:rsidR="001667A9" w:rsidRPr="00D62788">
        <w:rPr>
          <w:lang w:val="en-GB" w:eastAsia="en-US"/>
        </w:rPr>
        <w:t xml:space="preserve"> spread can be captured by introducing a new codebook parameter pair, </w:t>
      </w:r>
      <w:r w:rsidR="001667A9" w:rsidRPr="00D62788">
        <w:rPr>
          <w:rFonts w:eastAsia="Batang"/>
          <w:szCs w:val="20"/>
          <w:lang w:eastAsia="en-US"/>
        </w:rPr>
        <w:t>(</w:t>
      </w:r>
      <w:r w:rsidR="001667A9" w:rsidRPr="00D62788">
        <w:rPr>
          <w:rFonts w:eastAsia="Batang"/>
          <w:i/>
          <w:szCs w:val="20"/>
          <w:lang w:eastAsia="en-US"/>
        </w:rPr>
        <w:t>p</w:t>
      </w:r>
      <w:r w:rsidR="001667A9" w:rsidRPr="00D62788">
        <w:rPr>
          <w:rFonts w:eastAsia="Batang"/>
          <w:szCs w:val="20"/>
          <w:vertAlign w:val="subscript"/>
          <w:lang w:eastAsia="en-US"/>
        </w:rPr>
        <w:t>1</w:t>
      </w:r>
      <w:proofErr w:type="gramStart"/>
      <w:r w:rsidR="001667A9" w:rsidRPr="00D62788">
        <w:rPr>
          <w:rFonts w:eastAsia="Batang"/>
          <w:szCs w:val="20"/>
          <w:lang w:eastAsia="en-US"/>
        </w:rPr>
        <w:t>,</w:t>
      </w:r>
      <w:r w:rsidR="001667A9" w:rsidRPr="00D62788">
        <w:rPr>
          <w:rFonts w:eastAsia="Batang"/>
          <w:i/>
          <w:szCs w:val="20"/>
          <w:lang w:eastAsia="en-US"/>
        </w:rPr>
        <w:t>p</w:t>
      </w:r>
      <w:r w:rsidR="001667A9" w:rsidRPr="00D62788">
        <w:rPr>
          <w:rFonts w:eastAsia="Batang"/>
          <w:szCs w:val="20"/>
          <w:vertAlign w:val="subscript"/>
          <w:lang w:eastAsia="en-US"/>
        </w:rPr>
        <w:t>2</w:t>
      </w:r>
      <w:proofErr w:type="gramEnd"/>
      <w:r w:rsidR="001667A9" w:rsidRPr="00D62788">
        <w:rPr>
          <w:rFonts w:eastAsia="Batang"/>
          <w:szCs w:val="20"/>
          <w:lang w:eastAsia="en-US"/>
        </w:rPr>
        <w:t>),</w:t>
      </w:r>
      <w:r w:rsidR="001667A9" w:rsidRPr="00D62788">
        <w:rPr>
          <w:lang w:val="en-GB" w:eastAsia="en-US"/>
        </w:rPr>
        <w:t xml:space="preserve"> for </w:t>
      </w:r>
      <w:r w:rsidR="0035375E" w:rsidRPr="00D62788">
        <w:rPr>
          <w:lang w:val="en-GB" w:eastAsia="en-US"/>
        </w:rPr>
        <w:t>the inter-</w:t>
      </w:r>
      <w:r w:rsidR="001667A9" w:rsidRPr="00D62788">
        <w:rPr>
          <w:lang w:val="en-GB" w:eastAsia="en-US"/>
        </w:rPr>
        <w:t xml:space="preserve">beam spacing within a beam group indicated by the first PMI </w:t>
      </w:r>
      <w:r w:rsidR="00A2190A" w:rsidRPr="00D62788">
        <w:rPr>
          <w:lang w:val="en-GB" w:eastAsia="en-US"/>
        </w:rPr>
        <w:t xml:space="preserve">pair </w:t>
      </w:r>
      <w:r w:rsidR="001667A9" w:rsidRPr="00D62788">
        <w:rPr>
          <w:rFonts w:eastAsia="Batang"/>
          <w:szCs w:val="20"/>
          <w:lang w:eastAsia="en-US"/>
        </w:rPr>
        <w:t>(</w:t>
      </w:r>
      <w:r w:rsidR="001667A9" w:rsidRPr="00D62788">
        <w:rPr>
          <w:rFonts w:eastAsia="Batang"/>
          <w:i/>
          <w:szCs w:val="20"/>
          <w:lang w:eastAsia="en-US"/>
        </w:rPr>
        <w:t>i</w:t>
      </w:r>
      <w:r w:rsidR="001667A9" w:rsidRPr="00D62788">
        <w:rPr>
          <w:rFonts w:eastAsia="Batang"/>
          <w:szCs w:val="20"/>
          <w:vertAlign w:val="subscript"/>
          <w:lang w:eastAsia="en-US"/>
        </w:rPr>
        <w:t>1,1</w:t>
      </w:r>
      <w:r w:rsidR="001667A9" w:rsidRPr="00D62788">
        <w:rPr>
          <w:rFonts w:eastAsia="Batang"/>
          <w:szCs w:val="20"/>
          <w:lang w:eastAsia="en-US"/>
        </w:rPr>
        <w:t>,</w:t>
      </w:r>
      <w:r w:rsidR="001667A9" w:rsidRPr="00D62788">
        <w:rPr>
          <w:rFonts w:eastAsia="Batang"/>
          <w:i/>
          <w:szCs w:val="20"/>
          <w:lang w:eastAsia="en-US"/>
        </w:rPr>
        <w:t>i</w:t>
      </w:r>
      <w:r w:rsidR="001667A9" w:rsidRPr="00D62788">
        <w:rPr>
          <w:rFonts w:eastAsia="Batang"/>
          <w:szCs w:val="20"/>
          <w:vertAlign w:val="subscript"/>
          <w:lang w:eastAsia="en-US"/>
        </w:rPr>
        <w:t>1,2</w:t>
      </w:r>
      <w:r w:rsidR="001667A9" w:rsidRPr="00D62788">
        <w:rPr>
          <w:rFonts w:eastAsia="Batang"/>
          <w:szCs w:val="20"/>
          <w:lang w:eastAsia="en-US"/>
        </w:rPr>
        <w:t>)</w:t>
      </w:r>
      <w:r w:rsidR="0035375E" w:rsidRPr="00D62788">
        <w:rPr>
          <w:rFonts w:eastAsia="Batang"/>
          <w:szCs w:val="20"/>
          <w:lang w:eastAsia="en-US"/>
        </w:rPr>
        <w:t xml:space="preserve">. For dimension </w:t>
      </w:r>
      <w:r w:rsidR="0035375E" w:rsidRPr="00D62788">
        <w:rPr>
          <w:rFonts w:eastAsia="Batang"/>
          <w:i/>
          <w:szCs w:val="20"/>
          <w:lang w:eastAsia="en-US"/>
        </w:rPr>
        <w:t>d</w:t>
      </w:r>
      <w:r w:rsidR="0035375E" w:rsidRPr="00D62788">
        <w:rPr>
          <w:rFonts w:eastAsia="Batang"/>
          <w:szCs w:val="20"/>
          <w:lang w:eastAsia="en-US"/>
        </w:rPr>
        <w:t xml:space="preserve"> = 1,2, starting from the beam index </w:t>
      </w:r>
      <w:r w:rsidR="0035375E" w:rsidRPr="00D62788">
        <w:rPr>
          <w:rFonts w:eastAsia="Batang"/>
          <w:i/>
          <w:szCs w:val="20"/>
          <w:lang w:eastAsia="en-US"/>
        </w:rPr>
        <w:t>i</w:t>
      </w:r>
      <w:r w:rsidR="0035375E" w:rsidRPr="00D62788">
        <w:rPr>
          <w:rFonts w:eastAsia="Batang"/>
          <w:szCs w:val="20"/>
          <w:vertAlign w:val="subscript"/>
          <w:lang w:eastAsia="en-US"/>
        </w:rPr>
        <w:t>1,</w:t>
      </w:r>
      <w:r w:rsidR="0035375E" w:rsidRPr="00D62788">
        <w:rPr>
          <w:rFonts w:eastAsia="Batang"/>
          <w:i/>
          <w:szCs w:val="20"/>
          <w:vertAlign w:val="subscript"/>
          <w:lang w:eastAsia="en-US"/>
        </w:rPr>
        <w:t>d</w:t>
      </w:r>
      <w:r w:rsidR="0035375E" w:rsidRPr="00D62788">
        <w:rPr>
          <w:rFonts w:eastAsia="Batang"/>
          <w:szCs w:val="20"/>
          <w:lang w:eastAsia="en-US"/>
        </w:rPr>
        <w:t xml:space="preserve">, indices of </w:t>
      </w:r>
      <w:r w:rsidR="00FE5A42" w:rsidRPr="00D62788">
        <w:rPr>
          <w:rFonts w:eastAsia="Batang"/>
          <w:szCs w:val="20"/>
          <w:lang w:eastAsia="en-US"/>
        </w:rPr>
        <w:t>four DFT</w:t>
      </w:r>
      <w:r w:rsidR="0035375E" w:rsidRPr="00D62788">
        <w:rPr>
          <w:rFonts w:eastAsia="Batang"/>
          <w:szCs w:val="20"/>
          <w:lang w:eastAsia="en-US"/>
        </w:rPr>
        <w:t xml:space="preserve"> beams forming a beam group are </w:t>
      </w:r>
      <w:r w:rsidR="0035375E" w:rsidRPr="00D62788">
        <w:rPr>
          <w:rFonts w:eastAsia="Batang"/>
          <w:i/>
          <w:szCs w:val="20"/>
          <w:lang w:eastAsia="en-US"/>
        </w:rPr>
        <w:t>i</w:t>
      </w:r>
      <w:r w:rsidR="0035375E" w:rsidRPr="00D62788">
        <w:rPr>
          <w:rFonts w:eastAsia="Batang"/>
          <w:szCs w:val="20"/>
          <w:vertAlign w:val="subscript"/>
          <w:lang w:eastAsia="en-US"/>
        </w:rPr>
        <w:t>1,</w:t>
      </w:r>
      <w:r w:rsidR="0035375E" w:rsidRPr="00D62788">
        <w:rPr>
          <w:rFonts w:eastAsia="Batang"/>
          <w:i/>
          <w:szCs w:val="20"/>
          <w:vertAlign w:val="subscript"/>
          <w:lang w:eastAsia="en-US"/>
        </w:rPr>
        <w:t xml:space="preserve">d </w:t>
      </w:r>
      <w:r w:rsidR="0035375E" w:rsidRPr="00D62788">
        <w:rPr>
          <w:rFonts w:eastAsia="Batang"/>
          <w:szCs w:val="20"/>
          <w:lang w:eastAsia="en-US"/>
        </w:rPr>
        <w:t xml:space="preserve">, </w:t>
      </w:r>
      <w:r w:rsidR="0035375E" w:rsidRPr="00D62788">
        <w:rPr>
          <w:rFonts w:eastAsia="Batang"/>
          <w:i/>
          <w:szCs w:val="20"/>
          <w:lang w:eastAsia="en-US"/>
        </w:rPr>
        <w:t>i</w:t>
      </w:r>
      <w:r w:rsidR="0035375E" w:rsidRPr="00D62788">
        <w:rPr>
          <w:rFonts w:eastAsia="Batang"/>
          <w:szCs w:val="20"/>
          <w:vertAlign w:val="subscript"/>
          <w:lang w:eastAsia="en-US"/>
        </w:rPr>
        <w:t>1,</w:t>
      </w:r>
      <w:r w:rsidR="0035375E" w:rsidRPr="00D62788">
        <w:rPr>
          <w:rFonts w:eastAsia="Batang"/>
          <w:i/>
          <w:szCs w:val="20"/>
          <w:vertAlign w:val="subscript"/>
          <w:lang w:eastAsia="en-US"/>
        </w:rPr>
        <w:t xml:space="preserve">d  </w:t>
      </w:r>
      <w:r w:rsidR="0035375E" w:rsidRPr="00D62788">
        <w:rPr>
          <w:rFonts w:eastAsia="Batang"/>
          <w:i/>
          <w:szCs w:val="20"/>
          <w:lang w:eastAsia="en-US"/>
        </w:rPr>
        <w:t xml:space="preserve">+ </w:t>
      </w:r>
      <w:proofErr w:type="spellStart"/>
      <w:r w:rsidR="0035375E" w:rsidRPr="00D62788">
        <w:rPr>
          <w:rFonts w:eastAsia="Batang"/>
          <w:i/>
          <w:szCs w:val="20"/>
          <w:lang w:eastAsia="en-US"/>
        </w:rPr>
        <w:t>p</w:t>
      </w:r>
      <w:r w:rsidR="0035375E" w:rsidRPr="00D62788">
        <w:rPr>
          <w:rFonts w:eastAsia="Batang"/>
          <w:i/>
          <w:szCs w:val="20"/>
          <w:vertAlign w:val="subscript"/>
          <w:lang w:eastAsia="en-US"/>
        </w:rPr>
        <w:t>d</w:t>
      </w:r>
      <w:proofErr w:type="spellEnd"/>
      <w:r w:rsidR="0035375E" w:rsidRPr="00D62788">
        <w:rPr>
          <w:rFonts w:eastAsia="Batang"/>
          <w:i/>
          <w:szCs w:val="20"/>
          <w:vertAlign w:val="subscript"/>
          <w:lang w:eastAsia="en-US"/>
        </w:rPr>
        <w:t>,</w:t>
      </w:r>
      <w:r w:rsidR="0035375E" w:rsidRPr="00D62788">
        <w:rPr>
          <w:rFonts w:eastAsia="Batang"/>
          <w:szCs w:val="20"/>
          <w:lang w:eastAsia="en-US"/>
        </w:rPr>
        <w:t xml:space="preserve">, </w:t>
      </w:r>
      <w:r w:rsidR="0035375E" w:rsidRPr="00D62788">
        <w:rPr>
          <w:rFonts w:eastAsia="Batang"/>
          <w:i/>
          <w:szCs w:val="20"/>
          <w:lang w:eastAsia="en-US"/>
        </w:rPr>
        <w:t>i</w:t>
      </w:r>
      <w:r w:rsidR="0035375E" w:rsidRPr="00D62788">
        <w:rPr>
          <w:rFonts w:eastAsia="Batang"/>
          <w:szCs w:val="20"/>
          <w:vertAlign w:val="subscript"/>
          <w:lang w:eastAsia="en-US"/>
        </w:rPr>
        <w:t>1,</w:t>
      </w:r>
      <w:r w:rsidR="0035375E" w:rsidRPr="00D62788">
        <w:rPr>
          <w:rFonts w:eastAsia="Batang"/>
          <w:i/>
          <w:szCs w:val="20"/>
          <w:vertAlign w:val="subscript"/>
          <w:lang w:eastAsia="en-US"/>
        </w:rPr>
        <w:t xml:space="preserve">d  </w:t>
      </w:r>
      <w:r w:rsidR="0035375E" w:rsidRPr="00D62788">
        <w:rPr>
          <w:rFonts w:eastAsia="Batang"/>
          <w:i/>
          <w:szCs w:val="20"/>
          <w:lang w:eastAsia="en-US"/>
        </w:rPr>
        <w:t xml:space="preserve">+ </w:t>
      </w:r>
      <w:r w:rsidR="0035375E" w:rsidRPr="00D62788">
        <w:rPr>
          <w:rFonts w:eastAsia="Batang"/>
          <w:szCs w:val="20"/>
          <w:lang w:eastAsia="en-US"/>
        </w:rPr>
        <w:t>2</w:t>
      </w:r>
      <w:r w:rsidR="0035375E" w:rsidRPr="00D62788">
        <w:rPr>
          <w:rFonts w:eastAsia="Batang"/>
          <w:i/>
          <w:szCs w:val="20"/>
          <w:lang w:eastAsia="en-US"/>
        </w:rPr>
        <w:t>p</w:t>
      </w:r>
      <w:r w:rsidR="0035375E" w:rsidRPr="00D62788">
        <w:rPr>
          <w:rFonts w:eastAsia="Batang"/>
          <w:i/>
          <w:szCs w:val="20"/>
          <w:vertAlign w:val="subscript"/>
          <w:lang w:eastAsia="en-US"/>
        </w:rPr>
        <w:t>d,</w:t>
      </w:r>
      <w:r w:rsidR="0035375E" w:rsidRPr="00D62788">
        <w:rPr>
          <w:rFonts w:eastAsia="Batang"/>
          <w:szCs w:val="20"/>
          <w:lang w:eastAsia="en-US"/>
        </w:rPr>
        <w:t xml:space="preserve">, and </w:t>
      </w:r>
      <w:r w:rsidR="0035375E" w:rsidRPr="00D62788">
        <w:rPr>
          <w:rFonts w:eastAsia="Batang"/>
          <w:i/>
          <w:szCs w:val="20"/>
          <w:lang w:eastAsia="en-US"/>
        </w:rPr>
        <w:t>i</w:t>
      </w:r>
      <w:r w:rsidR="0035375E" w:rsidRPr="00D62788">
        <w:rPr>
          <w:rFonts w:eastAsia="Batang"/>
          <w:szCs w:val="20"/>
          <w:vertAlign w:val="subscript"/>
          <w:lang w:eastAsia="en-US"/>
        </w:rPr>
        <w:t>1,</w:t>
      </w:r>
      <w:r w:rsidR="0035375E" w:rsidRPr="00D62788">
        <w:rPr>
          <w:rFonts w:eastAsia="Batang"/>
          <w:i/>
          <w:szCs w:val="20"/>
          <w:vertAlign w:val="subscript"/>
          <w:lang w:eastAsia="en-US"/>
        </w:rPr>
        <w:t xml:space="preserve">d  </w:t>
      </w:r>
      <w:r w:rsidR="0035375E" w:rsidRPr="00D62788">
        <w:rPr>
          <w:rFonts w:eastAsia="Batang"/>
          <w:i/>
          <w:szCs w:val="20"/>
          <w:lang w:eastAsia="en-US"/>
        </w:rPr>
        <w:t xml:space="preserve">+ </w:t>
      </w:r>
      <w:r w:rsidR="0035375E" w:rsidRPr="00D62788">
        <w:rPr>
          <w:rFonts w:eastAsia="Batang"/>
          <w:szCs w:val="20"/>
          <w:lang w:eastAsia="en-US"/>
        </w:rPr>
        <w:t>3</w:t>
      </w:r>
      <w:r w:rsidR="0035375E" w:rsidRPr="00D62788">
        <w:rPr>
          <w:rFonts w:eastAsia="Batang"/>
          <w:i/>
          <w:szCs w:val="20"/>
          <w:lang w:eastAsia="en-US"/>
        </w:rPr>
        <w:t>p</w:t>
      </w:r>
      <w:r w:rsidR="0035375E" w:rsidRPr="00D62788">
        <w:rPr>
          <w:rFonts w:eastAsia="Batang"/>
          <w:i/>
          <w:szCs w:val="20"/>
          <w:vertAlign w:val="subscript"/>
          <w:lang w:eastAsia="en-US"/>
        </w:rPr>
        <w:t>d,</w:t>
      </w:r>
      <w:r w:rsidR="0035375E" w:rsidRPr="00D62788">
        <w:rPr>
          <w:rFonts w:eastAsia="Batang"/>
          <w:szCs w:val="20"/>
          <w:lang w:eastAsia="en-US"/>
        </w:rPr>
        <w:t xml:space="preserve">, where </w:t>
      </w:r>
      <w:r w:rsidR="0036752E">
        <w:rPr>
          <w:rFonts w:eastAsia="Batang"/>
          <w:szCs w:val="20"/>
          <w:lang w:eastAsia="en-US"/>
        </w:rPr>
        <w:t>example</w:t>
      </w:r>
      <w:r w:rsidR="0036752E" w:rsidRPr="00D62788">
        <w:rPr>
          <w:rFonts w:eastAsia="Batang"/>
          <w:szCs w:val="20"/>
          <w:lang w:eastAsia="en-US"/>
        </w:rPr>
        <w:t xml:space="preserve"> </w:t>
      </w:r>
      <w:r w:rsidR="0035375E" w:rsidRPr="00D62788">
        <w:rPr>
          <w:rFonts w:eastAsia="Batang"/>
          <w:szCs w:val="20"/>
          <w:lang w:eastAsia="en-US"/>
        </w:rPr>
        <w:t xml:space="preserve">values of </w:t>
      </w:r>
      <w:proofErr w:type="spellStart"/>
      <w:r w:rsidR="0035375E" w:rsidRPr="00D62788">
        <w:rPr>
          <w:rFonts w:eastAsia="Batang"/>
          <w:i/>
          <w:szCs w:val="20"/>
          <w:lang w:eastAsia="en-US"/>
        </w:rPr>
        <w:t>p</w:t>
      </w:r>
      <w:r w:rsidR="0035375E" w:rsidRPr="00D62788">
        <w:rPr>
          <w:rFonts w:eastAsia="Batang"/>
          <w:i/>
          <w:szCs w:val="20"/>
          <w:vertAlign w:val="subscript"/>
          <w:lang w:eastAsia="en-US"/>
        </w:rPr>
        <w:t>d</w:t>
      </w:r>
      <w:proofErr w:type="spellEnd"/>
      <w:r w:rsidR="0035375E" w:rsidRPr="00D62788">
        <w:rPr>
          <w:rFonts w:eastAsia="Batang"/>
          <w:i/>
          <w:szCs w:val="20"/>
          <w:vertAlign w:val="subscript"/>
          <w:lang w:eastAsia="en-US"/>
        </w:rPr>
        <w:t xml:space="preserve"> </w:t>
      </w:r>
      <w:r w:rsidR="00C727DB" w:rsidRPr="00D62788">
        <w:rPr>
          <w:rFonts w:eastAsia="Batang"/>
          <w:i/>
          <w:szCs w:val="20"/>
          <w:vertAlign w:val="subscript"/>
          <w:lang w:eastAsia="en-US"/>
        </w:rPr>
        <w:t xml:space="preserve"> </w:t>
      </w:r>
      <w:r w:rsidR="0035375E" w:rsidRPr="00D62788">
        <w:rPr>
          <w:rFonts w:eastAsia="Batang"/>
          <w:szCs w:val="20"/>
          <w:lang w:eastAsia="en-US"/>
        </w:rPr>
        <w:t xml:space="preserve">include </w:t>
      </w:r>
      <w:r w:rsidR="0047157A">
        <w:rPr>
          <w:rFonts w:eastAsia="Batang"/>
          <w:szCs w:val="20"/>
          <w:lang w:eastAsia="en-US"/>
        </w:rPr>
        <w:t>{</w:t>
      </w:r>
      <w:r w:rsidR="0035375E" w:rsidRPr="00D62788">
        <w:rPr>
          <w:rFonts w:eastAsia="Batang"/>
          <w:szCs w:val="20"/>
          <w:lang w:eastAsia="en-US"/>
        </w:rPr>
        <w:t>1</w:t>
      </w:r>
      <w:r w:rsidR="0047157A">
        <w:rPr>
          <w:rFonts w:eastAsia="Batang"/>
          <w:szCs w:val="20"/>
          <w:lang w:eastAsia="en-US"/>
        </w:rPr>
        <w:t>, 2}</w:t>
      </w:r>
      <w:r w:rsidR="0036752E">
        <w:rPr>
          <w:rFonts w:eastAsia="Batang"/>
          <w:szCs w:val="20"/>
          <w:lang w:eastAsia="en-US"/>
        </w:rPr>
        <w:t xml:space="preserve">. </w:t>
      </w:r>
      <w:r w:rsidR="00A91C69" w:rsidRPr="00D62788">
        <w:rPr>
          <w:rFonts w:eastAsia="Batang"/>
          <w:szCs w:val="20"/>
          <w:lang w:eastAsia="en-US"/>
        </w:rPr>
        <w:t xml:space="preserve">The </w:t>
      </w:r>
      <w:r w:rsidR="0035375E" w:rsidRPr="00D62788">
        <w:rPr>
          <w:rFonts w:eastAsia="Batang"/>
          <w:szCs w:val="20"/>
          <w:lang w:eastAsia="en-US"/>
        </w:rPr>
        <w:t>parameter</w:t>
      </w:r>
      <w:r w:rsidR="00A91C69" w:rsidRPr="00D62788">
        <w:rPr>
          <w:rFonts w:eastAsia="Batang"/>
          <w:szCs w:val="20"/>
          <w:lang w:eastAsia="en-US"/>
        </w:rPr>
        <w:t xml:space="preserve"> (</w:t>
      </w:r>
      <w:r w:rsidR="00A91C69" w:rsidRPr="00D62788">
        <w:rPr>
          <w:rFonts w:eastAsia="Batang"/>
          <w:i/>
          <w:szCs w:val="20"/>
          <w:lang w:eastAsia="en-US"/>
        </w:rPr>
        <w:t>p</w:t>
      </w:r>
      <w:r w:rsidR="00A91C69" w:rsidRPr="00D62788">
        <w:rPr>
          <w:rFonts w:eastAsia="Batang"/>
          <w:szCs w:val="20"/>
          <w:vertAlign w:val="subscript"/>
          <w:lang w:eastAsia="en-US"/>
        </w:rPr>
        <w:t>1</w:t>
      </w:r>
      <w:proofErr w:type="gramStart"/>
      <w:r w:rsidR="00A91C69" w:rsidRPr="00D62788">
        <w:rPr>
          <w:rFonts w:eastAsia="Batang"/>
          <w:szCs w:val="20"/>
          <w:lang w:eastAsia="en-US"/>
        </w:rPr>
        <w:t>,</w:t>
      </w:r>
      <w:r w:rsidR="00A91C69" w:rsidRPr="00D62788">
        <w:rPr>
          <w:rFonts w:eastAsia="Batang"/>
          <w:i/>
          <w:szCs w:val="20"/>
          <w:lang w:eastAsia="en-US"/>
        </w:rPr>
        <w:t>p</w:t>
      </w:r>
      <w:r w:rsidR="00A91C69" w:rsidRPr="00D62788">
        <w:rPr>
          <w:rFonts w:eastAsia="Batang"/>
          <w:szCs w:val="20"/>
          <w:vertAlign w:val="subscript"/>
          <w:lang w:eastAsia="en-US"/>
        </w:rPr>
        <w:t>2</w:t>
      </w:r>
      <w:proofErr w:type="gramEnd"/>
      <w:r w:rsidR="00A91C69" w:rsidRPr="00D62788">
        <w:rPr>
          <w:rFonts w:eastAsia="Batang"/>
          <w:szCs w:val="20"/>
          <w:lang w:eastAsia="en-US"/>
        </w:rPr>
        <w:t>)</w:t>
      </w:r>
      <w:r w:rsidR="0035375E" w:rsidRPr="00D62788">
        <w:rPr>
          <w:rFonts w:eastAsia="Batang"/>
          <w:szCs w:val="20"/>
          <w:lang w:eastAsia="en-US"/>
        </w:rPr>
        <w:t xml:space="preserve"> can be configured </w:t>
      </w:r>
      <w:r w:rsidR="00A91C69" w:rsidRPr="00D62788">
        <w:rPr>
          <w:rFonts w:eastAsia="Batang"/>
          <w:szCs w:val="20"/>
          <w:lang w:eastAsia="en-US"/>
        </w:rPr>
        <w:t>via</w:t>
      </w:r>
      <w:r w:rsidR="0035375E" w:rsidRPr="00D62788">
        <w:rPr>
          <w:rFonts w:eastAsia="Batang"/>
          <w:szCs w:val="20"/>
          <w:lang w:eastAsia="en-US"/>
        </w:rPr>
        <w:t xml:space="preserve"> higher-layer </w:t>
      </w:r>
      <w:r w:rsidR="00A91C69" w:rsidRPr="00D62788">
        <w:rPr>
          <w:rFonts w:eastAsia="Batang"/>
          <w:szCs w:val="20"/>
          <w:lang w:eastAsia="en-US"/>
        </w:rPr>
        <w:t>RRC signaling</w:t>
      </w:r>
      <w:r w:rsidR="0035375E" w:rsidRPr="00D62788">
        <w:rPr>
          <w:rFonts w:eastAsia="Batang"/>
          <w:szCs w:val="20"/>
          <w:lang w:eastAsia="en-US"/>
        </w:rPr>
        <w:t>.</w:t>
      </w:r>
      <w:r w:rsidR="00AB32BA">
        <w:rPr>
          <w:rFonts w:eastAsia="Batang"/>
          <w:szCs w:val="20"/>
          <w:lang w:eastAsia="en-US"/>
        </w:rPr>
        <w:t xml:space="preserve"> A few examples of W1 beam groups for four beam spacing parameter pairs </w:t>
      </w:r>
      <w:r w:rsidR="00AB32BA" w:rsidRPr="00D62788">
        <w:rPr>
          <w:rFonts w:eastAsia="Batang"/>
          <w:szCs w:val="20"/>
          <w:lang w:eastAsia="en-US"/>
        </w:rPr>
        <w:t>(</w:t>
      </w:r>
      <w:r w:rsidR="00AB32BA" w:rsidRPr="00D62788">
        <w:rPr>
          <w:rFonts w:eastAsia="Batang"/>
          <w:i/>
          <w:szCs w:val="20"/>
          <w:lang w:eastAsia="en-US"/>
        </w:rPr>
        <w:t>p</w:t>
      </w:r>
      <w:r w:rsidR="00AB32BA" w:rsidRPr="00D62788">
        <w:rPr>
          <w:rFonts w:eastAsia="Batang"/>
          <w:szCs w:val="20"/>
          <w:vertAlign w:val="subscript"/>
          <w:lang w:eastAsia="en-US"/>
        </w:rPr>
        <w:t>1</w:t>
      </w:r>
      <w:proofErr w:type="gramStart"/>
      <w:r w:rsidR="00AB32BA" w:rsidRPr="00D62788">
        <w:rPr>
          <w:rFonts w:eastAsia="Batang"/>
          <w:szCs w:val="20"/>
          <w:lang w:eastAsia="en-US"/>
        </w:rPr>
        <w:t>,</w:t>
      </w:r>
      <w:r w:rsidR="00AB32BA" w:rsidRPr="00D62788">
        <w:rPr>
          <w:rFonts w:eastAsia="Batang"/>
          <w:i/>
          <w:szCs w:val="20"/>
          <w:lang w:eastAsia="en-US"/>
        </w:rPr>
        <w:t>p</w:t>
      </w:r>
      <w:r w:rsidR="00AB32BA" w:rsidRPr="00D62788">
        <w:rPr>
          <w:rFonts w:eastAsia="Batang"/>
          <w:szCs w:val="20"/>
          <w:vertAlign w:val="subscript"/>
          <w:lang w:eastAsia="en-US"/>
        </w:rPr>
        <w:t>2</w:t>
      </w:r>
      <w:proofErr w:type="gramEnd"/>
      <w:r w:rsidR="00AB32BA" w:rsidRPr="00D62788">
        <w:rPr>
          <w:rFonts w:eastAsia="Batang"/>
          <w:szCs w:val="20"/>
          <w:lang w:eastAsia="en-US"/>
        </w:rPr>
        <w:t>)</w:t>
      </w:r>
      <w:r w:rsidR="00AB32BA">
        <w:rPr>
          <w:rFonts w:eastAsia="Batang"/>
          <w:szCs w:val="20"/>
          <w:lang w:eastAsia="en-US"/>
        </w:rPr>
        <w:t xml:space="preserve"> = (1,1), (1,2), (2,1), and (2,2) are shown in </w:t>
      </w:r>
      <w:r w:rsidR="00AB32BA">
        <w:rPr>
          <w:rFonts w:eastAsia="Batang"/>
          <w:szCs w:val="20"/>
          <w:lang w:eastAsia="en-US"/>
        </w:rPr>
        <w:fldChar w:fldCharType="begin"/>
      </w:r>
      <w:r w:rsidR="00AB32BA">
        <w:rPr>
          <w:rFonts w:eastAsia="Batang"/>
          <w:szCs w:val="20"/>
          <w:lang w:eastAsia="en-US"/>
        </w:rPr>
        <w:instrText xml:space="preserve"> REF _Ref462695865 \h </w:instrText>
      </w:r>
      <w:r w:rsidR="00AB32BA">
        <w:rPr>
          <w:rFonts w:eastAsia="Batang"/>
          <w:szCs w:val="20"/>
          <w:lang w:eastAsia="en-US"/>
        </w:rPr>
      </w:r>
      <w:r w:rsidR="00AB32BA">
        <w:rPr>
          <w:rFonts w:eastAsia="Batang"/>
          <w:szCs w:val="20"/>
          <w:lang w:eastAsia="en-US"/>
        </w:rPr>
        <w:fldChar w:fldCharType="separate"/>
      </w:r>
      <w:r w:rsidR="006E5529">
        <w:t xml:space="preserve">Figure </w:t>
      </w:r>
      <w:r w:rsidR="006E5529">
        <w:rPr>
          <w:noProof/>
        </w:rPr>
        <w:t>3</w:t>
      </w:r>
      <w:r w:rsidR="00AB32BA">
        <w:rPr>
          <w:rFonts w:eastAsia="Batang"/>
          <w:szCs w:val="20"/>
          <w:lang w:eastAsia="en-US"/>
        </w:rPr>
        <w:fldChar w:fldCharType="end"/>
      </w:r>
      <w:r w:rsidR="00AB32BA">
        <w:rPr>
          <w:rFonts w:eastAsia="Batang"/>
          <w:szCs w:val="20"/>
          <w:lang w:eastAsia="en-US"/>
        </w:rPr>
        <w:t>.</w:t>
      </w:r>
    </w:p>
    <w:p w14:paraId="3D2A6C40" w14:textId="672997C2" w:rsidR="00AB32BA" w:rsidRDefault="0083652B" w:rsidP="007D3053">
      <w:pPr>
        <w:keepNext/>
        <w:spacing w:after="60"/>
        <w:jc w:val="center"/>
      </w:pPr>
      <w:r>
        <w:object w:dxaOrig="11693" w:dyaOrig="4575" w14:anchorId="423D6A09">
          <v:shape id="_x0000_i1029" type="#_x0000_t75" style="width:382.55pt;height:149.65pt" o:ole="">
            <v:imagedata r:id="rId14" o:title=""/>
          </v:shape>
          <o:OLEObject Type="Embed" ProgID="Visio.Drawing.11" ShapeID="_x0000_i1029" DrawAspect="Content" ObjectID="_1539780538" r:id="rId15"/>
        </w:object>
      </w:r>
    </w:p>
    <w:p w14:paraId="6BDF15B3" w14:textId="71F437FE" w:rsidR="007B3942" w:rsidRDefault="00AB32BA" w:rsidP="007D3053">
      <w:pPr>
        <w:pStyle w:val="Caption"/>
        <w:jc w:val="center"/>
        <w:rPr>
          <w:i/>
        </w:rPr>
      </w:pPr>
      <w:bookmarkStart w:id="5" w:name="_Ref462695865"/>
      <w:r>
        <w:t xml:space="preserve">Figure </w:t>
      </w:r>
      <w:r>
        <w:fldChar w:fldCharType="begin"/>
      </w:r>
      <w:r>
        <w:instrText xml:space="preserve"> SEQ Figure \* ARABIC </w:instrText>
      </w:r>
      <w:r>
        <w:fldChar w:fldCharType="separate"/>
      </w:r>
      <w:r w:rsidR="006E5529">
        <w:rPr>
          <w:noProof/>
        </w:rPr>
        <w:t>3</w:t>
      </w:r>
      <w:r>
        <w:fldChar w:fldCharType="end"/>
      </w:r>
      <w:bookmarkEnd w:id="5"/>
      <w:r>
        <w:t>: W1 beam groups with configurable beam spacing parameters (</w:t>
      </w:r>
      <w:r w:rsidRPr="007D3053">
        <w:rPr>
          <w:i/>
        </w:rPr>
        <w:t>p</w:t>
      </w:r>
      <w:r w:rsidRPr="007D3053">
        <w:rPr>
          <w:vertAlign w:val="subscript"/>
        </w:rPr>
        <w:t>1</w:t>
      </w:r>
      <w:r>
        <w:t xml:space="preserve">, </w:t>
      </w:r>
      <w:r w:rsidRPr="007D3053">
        <w:rPr>
          <w:i/>
        </w:rPr>
        <w:t>p</w:t>
      </w:r>
      <w:r w:rsidRPr="007D3053">
        <w:rPr>
          <w:vertAlign w:val="subscript"/>
        </w:rPr>
        <w:t>2</w:t>
      </w:r>
      <w:r>
        <w:t xml:space="preserve">) for </w:t>
      </w:r>
      <w:r w:rsidRPr="007D3053">
        <w:rPr>
          <w:i/>
        </w:rPr>
        <w:t>Config</w:t>
      </w:r>
      <w:r>
        <w:t xml:space="preserve"> = 2, 3, and 4</w:t>
      </w:r>
    </w:p>
    <w:p w14:paraId="7341DDF5" w14:textId="405578BF" w:rsidR="008E0958" w:rsidRDefault="007B3942" w:rsidP="007D3053">
      <w:pPr>
        <w:spacing w:after="60"/>
        <w:rPr>
          <w:i/>
        </w:rPr>
      </w:pPr>
      <w:r w:rsidRPr="004816EC">
        <w:rPr>
          <w:b/>
          <w:i/>
        </w:rPr>
        <w:t xml:space="preserve">Proposal </w:t>
      </w:r>
      <w:r w:rsidR="008E0958">
        <w:rPr>
          <w:b/>
          <w:i/>
        </w:rPr>
        <w:t>3</w:t>
      </w:r>
      <w:r w:rsidRPr="00AC3765">
        <w:rPr>
          <w:i/>
        </w:rPr>
        <w:t xml:space="preserve">: </w:t>
      </w:r>
      <w:r w:rsidR="008E0958">
        <w:rPr>
          <w:i/>
        </w:rPr>
        <w:t xml:space="preserve">If RAN1 decides to enhance Class A codebook for {20, 24, 28, 32} ports, then the enhanced Class A codebook should keep Rel. 13 Class A codebook design principles, </w:t>
      </w:r>
      <w:r w:rsidR="00733E75">
        <w:rPr>
          <w:i/>
        </w:rPr>
        <w:t>in particular</w:t>
      </w:r>
      <w:r w:rsidR="008E0958">
        <w:rPr>
          <w:i/>
        </w:rPr>
        <w:t>,</w:t>
      </w:r>
      <w:r w:rsidR="008E0958" w:rsidRPr="008E0958">
        <w:rPr>
          <w:i/>
        </w:rPr>
        <w:t xml:space="preserve"> without changing any of the four Codebook-</w:t>
      </w:r>
      <w:proofErr w:type="spellStart"/>
      <w:r w:rsidR="008E0958" w:rsidRPr="008E0958">
        <w:rPr>
          <w:i/>
        </w:rPr>
        <w:t>Configs</w:t>
      </w:r>
      <w:proofErr w:type="spellEnd"/>
      <w:r w:rsidR="008E0958">
        <w:rPr>
          <w:i/>
        </w:rPr>
        <w:t xml:space="preserve">. </w:t>
      </w:r>
    </w:p>
    <w:p w14:paraId="215F312F" w14:textId="6DB634EC" w:rsidR="007B3942" w:rsidRDefault="008E0958" w:rsidP="007D3053">
      <w:pPr>
        <w:spacing w:after="60"/>
        <w:rPr>
          <w:i/>
        </w:rPr>
      </w:pPr>
      <w:r w:rsidRPr="004816EC">
        <w:rPr>
          <w:b/>
          <w:i/>
        </w:rPr>
        <w:t xml:space="preserve">Proposal </w:t>
      </w:r>
      <w:r>
        <w:rPr>
          <w:b/>
          <w:i/>
        </w:rPr>
        <w:t>4</w:t>
      </w:r>
      <w:r w:rsidRPr="00AC3765">
        <w:rPr>
          <w:i/>
        </w:rPr>
        <w:t xml:space="preserve">: </w:t>
      </w:r>
      <w:r w:rsidR="007B3942">
        <w:rPr>
          <w:i/>
        </w:rPr>
        <w:t>For Class A codebook enhancement to cover channel spread, introduce RRC configurable parameter (p</w:t>
      </w:r>
      <w:r w:rsidR="007B3942" w:rsidRPr="007D3053">
        <w:rPr>
          <w:i/>
          <w:vertAlign w:val="subscript"/>
        </w:rPr>
        <w:t>1</w:t>
      </w:r>
      <w:r w:rsidR="007B3942">
        <w:rPr>
          <w:i/>
        </w:rPr>
        <w:t>,p</w:t>
      </w:r>
      <w:r w:rsidR="007B3942" w:rsidRPr="007D3053">
        <w:rPr>
          <w:i/>
          <w:vertAlign w:val="subscript"/>
        </w:rPr>
        <w:t>2</w:t>
      </w:r>
      <w:r w:rsidR="007B3942">
        <w:rPr>
          <w:i/>
        </w:rPr>
        <w:t>) for spacing between two adjacent beams in the W1 beam group, where values of p</w:t>
      </w:r>
      <w:r w:rsidR="007B3942" w:rsidRPr="007D3053">
        <w:rPr>
          <w:i/>
          <w:vertAlign w:val="subscript"/>
        </w:rPr>
        <w:t>1</w:t>
      </w:r>
      <w:r w:rsidR="007B3942">
        <w:rPr>
          <w:i/>
        </w:rPr>
        <w:t>,p</w:t>
      </w:r>
      <w:r w:rsidR="007B3942" w:rsidRPr="007D3053">
        <w:rPr>
          <w:i/>
          <w:vertAlign w:val="subscript"/>
        </w:rPr>
        <w:t>2</w:t>
      </w:r>
      <w:r w:rsidR="007B3942">
        <w:rPr>
          <w:i/>
        </w:rPr>
        <w:t xml:space="preserve"> include {1,2}.</w:t>
      </w:r>
    </w:p>
    <w:p w14:paraId="1A89AA45" w14:textId="3470A777" w:rsidR="00523C5A" w:rsidRPr="000D17E6" w:rsidRDefault="007B3942" w:rsidP="00C31563">
      <w:pPr>
        <w:numPr>
          <w:ilvl w:val="0"/>
          <w:numId w:val="1"/>
        </w:numPr>
        <w:spacing w:afterLines="60" w:after="187"/>
        <w:ind w:left="357" w:hanging="357"/>
        <w:rPr>
          <w:b/>
          <w:sz w:val="30"/>
          <w:szCs w:val="30"/>
        </w:rPr>
      </w:pPr>
      <w:r w:rsidDel="00F400F7">
        <w:rPr>
          <w:b/>
          <w:i/>
          <w:lang w:val="en-GB" w:eastAsia="en-US"/>
        </w:rPr>
        <w:t xml:space="preserve"> </w:t>
      </w:r>
      <w:r w:rsidR="00523C5A">
        <w:rPr>
          <w:b/>
          <w:sz w:val="30"/>
          <w:szCs w:val="30"/>
        </w:rPr>
        <w:t>Conclusion</w:t>
      </w:r>
    </w:p>
    <w:p w14:paraId="2E55EC3D" w14:textId="210033EA" w:rsidR="00BC7210" w:rsidRDefault="00494A8B" w:rsidP="00C31563">
      <w:pPr>
        <w:spacing w:before="120" w:after="60"/>
      </w:pPr>
      <w:r>
        <w:t>This document</w:t>
      </w:r>
      <w:r w:rsidR="006845FB">
        <w:t xml:space="preserve"> </w:t>
      </w:r>
      <w:r w:rsidR="003918F8">
        <w:t xml:space="preserve">discusses </w:t>
      </w:r>
      <w:r w:rsidR="0098205E">
        <w:t xml:space="preserve">the Class A codebook </w:t>
      </w:r>
      <w:r w:rsidR="003918F8">
        <w:t>extension</w:t>
      </w:r>
      <w:r w:rsidR="00A34669">
        <w:t>/enhancement</w:t>
      </w:r>
      <w:r w:rsidR="003918F8">
        <w:t xml:space="preserve"> </w:t>
      </w:r>
      <w:r w:rsidR="0098205E">
        <w:t>for {20,</w:t>
      </w:r>
      <w:r w:rsidR="0097258D">
        <w:t xml:space="preserve"> </w:t>
      </w:r>
      <w:r w:rsidR="0098205E">
        <w:t>24,</w:t>
      </w:r>
      <w:r w:rsidR="0097258D">
        <w:t xml:space="preserve"> </w:t>
      </w:r>
      <w:r w:rsidR="0098205E">
        <w:t>28,</w:t>
      </w:r>
      <w:r w:rsidR="0097258D">
        <w:t xml:space="preserve"> </w:t>
      </w:r>
      <w:r w:rsidR="0098205E">
        <w:t>32} ports</w:t>
      </w:r>
      <w:r w:rsidR="00545E8B">
        <w:t>.</w:t>
      </w:r>
      <w:r w:rsidR="004877F3">
        <w:t xml:space="preserve"> The</w:t>
      </w:r>
      <w:r w:rsidR="0097258D">
        <w:t xml:space="preserve"> proposals </w:t>
      </w:r>
      <w:r w:rsidR="004877F3">
        <w:t xml:space="preserve">made </w:t>
      </w:r>
      <w:r w:rsidR="0097258D">
        <w:t>can be summarized</w:t>
      </w:r>
      <w:r w:rsidR="004877F3">
        <w:t xml:space="preserve"> as follows</w:t>
      </w:r>
      <w:r w:rsidR="0097258D">
        <w:t>.</w:t>
      </w:r>
    </w:p>
    <w:p w14:paraId="51273276" w14:textId="77777777" w:rsidR="000B155E" w:rsidRDefault="000B155E" w:rsidP="000B155E">
      <w:pPr>
        <w:spacing w:before="120" w:after="120"/>
        <w:rPr>
          <w:i/>
        </w:rPr>
      </w:pPr>
      <w:r>
        <w:rPr>
          <w:b/>
          <w:i/>
        </w:rPr>
        <w:t>Proposal 1</w:t>
      </w:r>
      <w:r w:rsidRPr="006905E1">
        <w:rPr>
          <w:i/>
        </w:rPr>
        <w:t xml:space="preserve">: </w:t>
      </w:r>
      <w:r>
        <w:rPr>
          <w:i/>
        </w:rPr>
        <w:t>E</w:t>
      </w:r>
      <w:r w:rsidRPr="006905E1">
        <w:rPr>
          <w:i/>
        </w:rPr>
        <w:t xml:space="preserve">xtend the existing parametrization (consisting of 5 codebook parameters) of Rel. 13 Class A codebooks for {20, 24, 28, 32} ports and </w:t>
      </w:r>
      <w:r w:rsidRPr="00E56D51">
        <w:rPr>
          <w:i/>
        </w:rPr>
        <w:t>for</w:t>
      </w:r>
      <w:r>
        <w:rPr>
          <w:i/>
        </w:rPr>
        <w:t xml:space="preserve"> the agreed</w:t>
      </w:r>
      <w:r w:rsidRPr="00E56D51">
        <w:rPr>
          <w:i/>
        </w:rPr>
        <w:t xml:space="preserve"> </w:t>
      </w:r>
      <w:r w:rsidRPr="007D3053">
        <w:rPr>
          <w:i/>
        </w:rPr>
        <w:t>(</w:t>
      </w:r>
      <w:r w:rsidRPr="00E56D51">
        <w:rPr>
          <w:i/>
        </w:rPr>
        <w:t>N</w:t>
      </w:r>
      <w:r w:rsidRPr="007D3053">
        <w:rPr>
          <w:i/>
          <w:vertAlign w:val="subscript"/>
        </w:rPr>
        <w:t>1</w:t>
      </w:r>
      <w:r w:rsidRPr="007D3053">
        <w:rPr>
          <w:i/>
        </w:rPr>
        <w:t xml:space="preserve">, </w:t>
      </w:r>
      <w:r w:rsidRPr="00E56D51">
        <w:rPr>
          <w:i/>
        </w:rPr>
        <w:t>N</w:t>
      </w:r>
      <w:r w:rsidRPr="007D3053">
        <w:rPr>
          <w:i/>
          <w:vertAlign w:val="subscript"/>
        </w:rPr>
        <w:t>2</w:t>
      </w:r>
      <w:r w:rsidRPr="007D3053">
        <w:rPr>
          <w:i/>
        </w:rPr>
        <w:t xml:space="preserve">, </w:t>
      </w:r>
      <w:r w:rsidRPr="00E56D51">
        <w:rPr>
          <w:i/>
        </w:rPr>
        <w:t>O</w:t>
      </w:r>
      <w:r w:rsidRPr="007D3053">
        <w:rPr>
          <w:i/>
          <w:vertAlign w:val="subscript"/>
        </w:rPr>
        <w:t>1</w:t>
      </w:r>
      <w:r w:rsidRPr="007D3053">
        <w:rPr>
          <w:i/>
        </w:rPr>
        <w:t xml:space="preserve">, </w:t>
      </w:r>
      <w:r w:rsidRPr="00E56D51">
        <w:rPr>
          <w:i/>
        </w:rPr>
        <w:t>O</w:t>
      </w:r>
      <w:r w:rsidRPr="007D3053">
        <w:rPr>
          <w:i/>
          <w:vertAlign w:val="subscript"/>
        </w:rPr>
        <w:t>2</w:t>
      </w:r>
      <w:r w:rsidRPr="007D3053">
        <w:rPr>
          <w:i/>
        </w:rPr>
        <w:t xml:space="preserve">) combinations </w:t>
      </w:r>
      <w:r>
        <w:rPr>
          <w:i/>
        </w:rPr>
        <w:t xml:space="preserve">in </w:t>
      </w:r>
      <w:r w:rsidRPr="000B155E">
        <w:rPr>
          <w:i/>
        </w:rPr>
        <w:fldChar w:fldCharType="begin"/>
      </w:r>
      <w:r w:rsidRPr="000B155E">
        <w:rPr>
          <w:i/>
        </w:rPr>
        <w:instrText xml:space="preserve"> REF _Ref462673119 \h  \* MERGEFORMAT </w:instrText>
      </w:r>
      <w:r w:rsidRPr="000B155E">
        <w:rPr>
          <w:i/>
        </w:rPr>
      </w:r>
      <w:r w:rsidRPr="000B155E">
        <w:rPr>
          <w:i/>
        </w:rPr>
        <w:fldChar w:fldCharType="separate"/>
      </w:r>
      <w:r w:rsidRPr="000B155E">
        <w:rPr>
          <w:rFonts w:eastAsia="Batang"/>
          <w:b/>
          <w:bCs/>
          <w:i/>
          <w:szCs w:val="20"/>
          <w:lang w:eastAsia="en-US"/>
        </w:rPr>
        <w:t xml:space="preserve">Table </w:t>
      </w:r>
      <w:r w:rsidRPr="000B155E">
        <w:rPr>
          <w:rFonts w:eastAsia="Batang"/>
          <w:b/>
          <w:bCs/>
          <w:i/>
          <w:noProof/>
          <w:szCs w:val="20"/>
          <w:lang w:eastAsia="en-US"/>
        </w:rPr>
        <w:t>1</w:t>
      </w:r>
      <w:r w:rsidRPr="000B155E">
        <w:rPr>
          <w:i/>
        </w:rPr>
        <w:fldChar w:fldCharType="end"/>
      </w:r>
      <w:r w:rsidRPr="00E56D51">
        <w:rPr>
          <w:i/>
        </w:rPr>
        <w:t>.</w:t>
      </w:r>
    </w:p>
    <w:p w14:paraId="10D248F5" w14:textId="7E78C5B2" w:rsidR="000A70A2" w:rsidRDefault="000A70A2" w:rsidP="000B155E">
      <w:pPr>
        <w:spacing w:before="120" w:after="120"/>
        <w:rPr>
          <w:i/>
        </w:rPr>
      </w:pPr>
      <w:r w:rsidRPr="00ED7D03">
        <w:rPr>
          <w:b/>
          <w:i/>
        </w:rPr>
        <w:t>Proposal 2</w:t>
      </w:r>
      <w:r w:rsidRPr="00ED7D03">
        <w:rPr>
          <w:i/>
        </w:rPr>
        <w:t>:</w:t>
      </w:r>
      <w:r>
        <w:rPr>
          <w:i/>
        </w:rPr>
        <w:t xml:space="preserve"> Extend Rel. 13 rank 1-8 Class A codebook tables to the agreed port layouts in</w:t>
      </w:r>
      <w:r w:rsidRPr="000A70A2">
        <w:rPr>
          <w:i/>
        </w:rPr>
        <w:t xml:space="preserve"> </w:t>
      </w:r>
      <w:r w:rsidRPr="000A70A2">
        <w:rPr>
          <w:i/>
        </w:rPr>
        <w:fldChar w:fldCharType="begin"/>
      </w:r>
      <w:r w:rsidRPr="000A70A2">
        <w:rPr>
          <w:i/>
        </w:rPr>
        <w:instrText xml:space="preserve"> REF _Ref462673119 \h  \* MERGEFORMAT </w:instrText>
      </w:r>
      <w:r w:rsidRPr="000A70A2">
        <w:rPr>
          <w:i/>
        </w:rPr>
      </w:r>
      <w:r w:rsidRPr="000A70A2">
        <w:rPr>
          <w:i/>
        </w:rPr>
        <w:fldChar w:fldCharType="separate"/>
      </w:r>
      <w:r w:rsidRPr="000A70A2">
        <w:rPr>
          <w:rFonts w:eastAsia="Batang"/>
          <w:b/>
          <w:bCs/>
          <w:i/>
          <w:szCs w:val="20"/>
          <w:lang w:eastAsia="en-US"/>
        </w:rPr>
        <w:t xml:space="preserve">Table </w:t>
      </w:r>
      <w:r w:rsidRPr="000A70A2">
        <w:rPr>
          <w:rFonts w:eastAsia="Batang"/>
          <w:b/>
          <w:bCs/>
          <w:i/>
          <w:noProof/>
          <w:szCs w:val="20"/>
          <w:lang w:eastAsia="en-US"/>
        </w:rPr>
        <w:t>1</w:t>
      </w:r>
      <w:r w:rsidRPr="000A70A2">
        <w:rPr>
          <w:i/>
        </w:rPr>
        <w:fldChar w:fldCharType="end"/>
      </w:r>
      <w:r>
        <w:rPr>
          <w:i/>
        </w:rPr>
        <w:t>.</w:t>
      </w:r>
    </w:p>
    <w:p w14:paraId="71830C8E" w14:textId="7DC6FF59" w:rsidR="008E0958" w:rsidRDefault="008E0958" w:rsidP="008E0958">
      <w:pPr>
        <w:spacing w:after="60"/>
        <w:rPr>
          <w:i/>
        </w:rPr>
      </w:pPr>
      <w:r w:rsidRPr="004816EC">
        <w:rPr>
          <w:b/>
          <w:i/>
        </w:rPr>
        <w:t xml:space="preserve">Proposal </w:t>
      </w:r>
      <w:r>
        <w:rPr>
          <w:b/>
          <w:i/>
        </w:rPr>
        <w:t>3</w:t>
      </w:r>
      <w:r w:rsidRPr="00AC3765">
        <w:rPr>
          <w:i/>
        </w:rPr>
        <w:t xml:space="preserve">: </w:t>
      </w:r>
      <w:r>
        <w:rPr>
          <w:i/>
        </w:rPr>
        <w:t xml:space="preserve">If RAN1 decides to enhance Class A codebook for {20, 24, 28, 32} ports, then the enhanced Class A codebook should keep Rel. 13 Class A codebook design principles, </w:t>
      </w:r>
      <w:r w:rsidR="00733E75">
        <w:rPr>
          <w:i/>
        </w:rPr>
        <w:t>in particular</w:t>
      </w:r>
      <w:r>
        <w:rPr>
          <w:i/>
        </w:rPr>
        <w:t>,</w:t>
      </w:r>
      <w:r w:rsidRPr="008E0958">
        <w:rPr>
          <w:i/>
        </w:rPr>
        <w:t xml:space="preserve"> without changing any of the four Codebook-</w:t>
      </w:r>
      <w:proofErr w:type="spellStart"/>
      <w:r w:rsidRPr="008E0958">
        <w:rPr>
          <w:i/>
        </w:rPr>
        <w:t>Configs</w:t>
      </w:r>
      <w:proofErr w:type="spellEnd"/>
      <w:r>
        <w:rPr>
          <w:i/>
        </w:rPr>
        <w:t xml:space="preserve">. </w:t>
      </w:r>
    </w:p>
    <w:p w14:paraId="4B85A30A" w14:textId="77777777" w:rsidR="008E0958" w:rsidRDefault="008E0958" w:rsidP="008E0958">
      <w:pPr>
        <w:spacing w:after="60"/>
        <w:rPr>
          <w:i/>
        </w:rPr>
      </w:pPr>
      <w:r w:rsidRPr="004816EC">
        <w:rPr>
          <w:b/>
          <w:i/>
        </w:rPr>
        <w:t xml:space="preserve">Proposal </w:t>
      </w:r>
      <w:r>
        <w:rPr>
          <w:b/>
          <w:i/>
        </w:rPr>
        <w:t>4</w:t>
      </w:r>
      <w:r w:rsidRPr="00AC3765">
        <w:rPr>
          <w:i/>
        </w:rPr>
        <w:t xml:space="preserve">: </w:t>
      </w:r>
      <w:r>
        <w:rPr>
          <w:i/>
        </w:rPr>
        <w:t>For Class A codebook enhancement to cover channel spread, introduce RRC configurable parameter (p</w:t>
      </w:r>
      <w:r w:rsidRPr="007D3053">
        <w:rPr>
          <w:i/>
          <w:vertAlign w:val="subscript"/>
        </w:rPr>
        <w:t>1</w:t>
      </w:r>
      <w:r>
        <w:rPr>
          <w:i/>
        </w:rPr>
        <w:t>,p</w:t>
      </w:r>
      <w:r w:rsidRPr="007D3053">
        <w:rPr>
          <w:i/>
          <w:vertAlign w:val="subscript"/>
        </w:rPr>
        <w:t>2</w:t>
      </w:r>
      <w:r>
        <w:rPr>
          <w:i/>
        </w:rPr>
        <w:t>) for spacing between two adjacent beams in the W1 beam group, where values of p</w:t>
      </w:r>
      <w:r w:rsidRPr="007D3053">
        <w:rPr>
          <w:i/>
          <w:vertAlign w:val="subscript"/>
        </w:rPr>
        <w:t>1</w:t>
      </w:r>
      <w:r>
        <w:rPr>
          <w:i/>
        </w:rPr>
        <w:t>,p</w:t>
      </w:r>
      <w:r w:rsidRPr="007D3053">
        <w:rPr>
          <w:i/>
          <w:vertAlign w:val="subscript"/>
        </w:rPr>
        <w:t>2</w:t>
      </w:r>
      <w:r>
        <w:rPr>
          <w:i/>
        </w:rPr>
        <w:t xml:space="preserve"> include {1,2}.</w:t>
      </w:r>
    </w:p>
    <w:p w14:paraId="24DD99A6" w14:textId="77777777" w:rsidR="00BC7210" w:rsidRDefault="00BC7210" w:rsidP="00C31563">
      <w:pPr>
        <w:spacing w:after="60"/>
        <w:rPr>
          <w:b/>
          <w:sz w:val="30"/>
          <w:szCs w:val="30"/>
        </w:rPr>
      </w:pPr>
      <w:r>
        <w:rPr>
          <w:b/>
          <w:sz w:val="30"/>
          <w:szCs w:val="30"/>
        </w:rPr>
        <w:t>References</w:t>
      </w:r>
    </w:p>
    <w:p w14:paraId="028FF841" w14:textId="07F0B5D1" w:rsidR="00D151FC" w:rsidRDefault="00363C60" w:rsidP="007D3053">
      <w:pPr>
        <w:spacing w:after="0"/>
        <w:ind w:right="-784"/>
        <w:rPr>
          <w:rFonts w:eastAsia="MS Mincho"/>
          <w:iCs/>
          <w:lang w:eastAsia="ja-JP"/>
        </w:rPr>
      </w:pPr>
      <w:bookmarkStart w:id="6" w:name="OLE_LINK3"/>
      <w:bookmarkStart w:id="7" w:name="OLE_LINK4"/>
      <w:r>
        <w:rPr>
          <w:rFonts w:eastAsia="MS Mincho"/>
          <w:iCs/>
          <w:lang w:eastAsia="ja-JP"/>
        </w:rPr>
        <w:t>[1</w:t>
      </w:r>
      <w:r w:rsidRPr="00B53B49">
        <w:rPr>
          <w:rFonts w:eastAsia="MS Mincho"/>
          <w:iCs/>
          <w:lang w:eastAsia="ja-JP"/>
        </w:rPr>
        <w:t>]</w:t>
      </w:r>
      <w:bookmarkEnd w:id="6"/>
      <w:bookmarkEnd w:id="7"/>
      <w:r>
        <w:rPr>
          <w:rFonts w:eastAsia="MS Mincho"/>
          <w:iCs/>
          <w:lang w:eastAsia="ja-JP"/>
        </w:rPr>
        <w:t xml:space="preserve"> </w:t>
      </w:r>
      <w:r w:rsidR="00D44FFA">
        <w:rPr>
          <w:rFonts w:eastAsia="MS Mincho"/>
          <w:iCs/>
          <w:lang w:eastAsia="ja-JP"/>
        </w:rPr>
        <w:t>RAN1#86b</w:t>
      </w:r>
      <w:r w:rsidRPr="0032319F">
        <w:rPr>
          <w:rFonts w:eastAsia="MS Mincho"/>
          <w:iCs/>
          <w:lang w:eastAsia="ja-JP"/>
        </w:rPr>
        <w:t>, Chairman’s notes</w:t>
      </w:r>
    </w:p>
    <w:p w14:paraId="38069895" w14:textId="77777777" w:rsidR="00BC7210" w:rsidRDefault="00BC7210" w:rsidP="00C31563">
      <w:pPr>
        <w:spacing w:afterLines="60" w:after="187"/>
        <w:rPr>
          <w:b/>
          <w:sz w:val="30"/>
          <w:szCs w:val="30"/>
        </w:rPr>
      </w:pPr>
      <w:r w:rsidRPr="00E705BF">
        <w:rPr>
          <w:b/>
          <w:sz w:val="30"/>
          <w:szCs w:val="30"/>
        </w:rPr>
        <w:t xml:space="preserve"> </w:t>
      </w:r>
    </w:p>
    <w:p w14:paraId="70184D17" w14:textId="77777777" w:rsidR="00F75499" w:rsidRPr="00F75499" w:rsidRDefault="00F75499" w:rsidP="00C31563">
      <w:pPr>
        <w:spacing w:afterLines="60" w:after="187"/>
        <w:rPr>
          <w:i/>
        </w:rPr>
      </w:pPr>
    </w:p>
    <w:p w14:paraId="6F5257B3" w14:textId="77777777" w:rsidR="00F75499" w:rsidRPr="00007B41" w:rsidRDefault="00F75499" w:rsidP="00C31563">
      <w:pPr>
        <w:spacing w:afterLines="60" w:after="187"/>
        <w:rPr>
          <w:i/>
        </w:rPr>
      </w:pPr>
    </w:p>
    <w:sectPr w:rsidR="00F75499" w:rsidRPr="00007B41" w:rsidSect="00BA4B23">
      <w:headerReference w:type="default" r:id="rId16"/>
      <w:footerReference w:type="even" r:id="rId17"/>
      <w:footerReference w:type="default" r:id="rId18"/>
      <w:pgSz w:w="11906" w:h="16838"/>
      <w:pgMar w:top="1440" w:right="836" w:bottom="1440" w:left="108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335ED6F" w14:textId="77777777" w:rsidR="00C16C72" w:rsidRDefault="00C16C72" w:rsidP="00C1415E">
      <w:pPr>
        <w:spacing w:after="120"/>
      </w:pPr>
      <w:r>
        <w:separator/>
      </w:r>
    </w:p>
    <w:p w14:paraId="16E28714" w14:textId="77777777" w:rsidR="00C16C72" w:rsidRDefault="00C16C72" w:rsidP="00C1415E">
      <w:pPr>
        <w:spacing w:after="120"/>
      </w:pPr>
    </w:p>
  </w:endnote>
  <w:endnote w:type="continuationSeparator" w:id="0">
    <w:p w14:paraId="367BE968" w14:textId="77777777" w:rsidR="00C16C72" w:rsidRDefault="00C16C72" w:rsidP="00C1415E">
      <w:pPr>
        <w:spacing w:after="120"/>
      </w:pPr>
      <w:r>
        <w:continuationSeparator/>
      </w:r>
    </w:p>
    <w:p w14:paraId="4AB60F4D" w14:textId="77777777" w:rsidR="00C16C72" w:rsidRDefault="00C16C72" w:rsidP="00C1415E">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STFangsong">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A5F875" w14:textId="77777777" w:rsidR="00644BDB" w:rsidRDefault="00644BDB" w:rsidP="00C1415E">
    <w:pPr>
      <w:pStyle w:val="Footer"/>
      <w:framePr w:wrap="around" w:vAnchor="text" w:hAnchor="margin" w:xAlign="right" w:y="1"/>
      <w:spacing w:after="120"/>
      <w:rPr>
        <w:rStyle w:val="PageNumber"/>
      </w:rPr>
    </w:pPr>
    <w:r>
      <w:rPr>
        <w:rStyle w:val="PageNumber"/>
      </w:rPr>
      <w:fldChar w:fldCharType="begin"/>
    </w:r>
    <w:r>
      <w:rPr>
        <w:rStyle w:val="PageNumber"/>
      </w:rPr>
      <w:instrText xml:space="preserve">PAGE  </w:instrText>
    </w:r>
    <w:r>
      <w:rPr>
        <w:rStyle w:val="PageNumber"/>
      </w:rPr>
      <w:fldChar w:fldCharType="end"/>
    </w:r>
  </w:p>
  <w:p w14:paraId="103967B0" w14:textId="77777777" w:rsidR="00644BDB" w:rsidRDefault="00644BDB" w:rsidP="00C1415E">
    <w:pPr>
      <w:pStyle w:val="Footer"/>
      <w:spacing w:after="120"/>
      <w:ind w:right="360"/>
    </w:pPr>
  </w:p>
  <w:p w14:paraId="054B93D9" w14:textId="77777777" w:rsidR="00644BDB" w:rsidRDefault="00644BDB" w:rsidP="00C1415E">
    <w:pPr>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2F5CD4" w14:textId="77777777" w:rsidR="00644BDB" w:rsidRDefault="00644BDB" w:rsidP="00C1415E">
    <w:pPr>
      <w:pStyle w:val="Footer"/>
      <w:spacing w:after="120"/>
      <w:ind w:right="360"/>
      <w:rPr>
        <w:rFonts w:ascii="SimSun" w:hAnsi="SimSun"/>
      </w:rPr>
    </w:pPr>
    <w:r>
      <w:rPr>
        <w:rFonts w:ascii="SimSun" w:hAnsi="SimSun" w:hint="eastAsia"/>
      </w:rPr>
      <w:tab/>
    </w:r>
  </w:p>
  <w:p w14:paraId="44091DA9" w14:textId="77777777" w:rsidR="00644BDB" w:rsidRDefault="00644BDB" w:rsidP="00C1415E">
    <w:pPr>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995FBD" w14:textId="77777777" w:rsidR="00C16C72" w:rsidRDefault="00C16C72" w:rsidP="00C1415E">
      <w:pPr>
        <w:spacing w:after="120"/>
      </w:pPr>
      <w:r>
        <w:separator/>
      </w:r>
    </w:p>
    <w:p w14:paraId="71FA8709" w14:textId="77777777" w:rsidR="00C16C72" w:rsidRDefault="00C16C72" w:rsidP="00C1415E">
      <w:pPr>
        <w:spacing w:after="120"/>
      </w:pPr>
    </w:p>
  </w:footnote>
  <w:footnote w:type="continuationSeparator" w:id="0">
    <w:p w14:paraId="3B327B91" w14:textId="77777777" w:rsidR="00C16C72" w:rsidRDefault="00C16C72" w:rsidP="00C1415E">
      <w:pPr>
        <w:spacing w:after="120"/>
      </w:pPr>
      <w:r>
        <w:continuationSeparator/>
      </w:r>
    </w:p>
    <w:p w14:paraId="1ABB3B5A" w14:textId="77777777" w:rsidR="00C16C72" w:rsidRDefault="00C16C72" w:rsidP="00C1415E">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5CF681" w14:textId="77777777" w:rsidR="00644BDB" w:rsidRDefault="00644BDB" w:rsidP="00C1415E">
    <w:pPr>
      <w:spacing w:after="120"/>
      <w:jc w:val="distribute"/>
      <w:rPr>
        <w:rFonts w:eastAsia="STFangsong"/>
        <w:szCs w:val="21"/>
      </w:rPr>
    </w:pPr>
  </w:p>
  <w:p w14:paraId="6F696224" w14:textId="77777777" w:rsidR="00644BDB" w:rsidRDefault="00644BDB" w:rsidP="00C1415E">
    <w:pPr>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A22878"/>
    <w:multiLevelType w:val="hybridMultilevel"/>
    <w:tmpl w:val="9D72C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D55030"/>
    <w:multiLevelType w:val="hybridMultilevel"/>
    <w:tmpl w:val="731EA194"/>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cs="Courier New" w:hint="default"/>
      </w:rPr>
    </w:lvl>
    <w:lvl w:ilvl="2" w:tplc="04090005">
      <w:start w:val="1"/>
      <w:numFmt w:val="bullet"/>
      <w:lvlText w:val=""/>
      <w:lvlJc w:val="left"/>
      <w:pPr>
        <w:ind w:left="2213" w:hanging="360"/>
      </w:pPr>
      <w:rPr>
        <w:rFonts w:ascii="Wingdings" w:hAnsi="Wingdings" w:hint="default"/>
      </w:rPr>
    </w:lvl>
    <w:lvl w:ilvl="3" w:tplc="0409000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 w15:restartNumberingAfterBreak="0">
    <w:nsid w:val="08892D26"/>
    <w:multiLevelType w:val="hybridMultilevel"/>
    <w:tmpl w:val="3D88EA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CC26ED"/>
    <w:multiLevelType w:val="hybridMultilevel"/>
    <w:tmpl w:val="F7704A0E"/>
    <w:lvl w:ilvl="0" w:tplc="DA548B5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09F94C23"/>
    <w:multiLevelType w:val="hybridMultilevel"/>
    <w:tmpl w:val="B72C93F0"/>
    <w:lvl w:ilvl="0" w:tplc="DD6286F0">
      <w:start w:val="2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AA17966"/>
    <w:multiLevelType w:val="hybridMultilevel"/>
    <w:tmpl w:val="372C083E"/>
    <w:lvl w:ilvl="0" w:tplc="7BF039BA">
      <w:start w:val="1"/>
      <w:numFmt w:val="bullet"/>
      <w:lvlText w:val="•"/>
      <w:lvlJc w:val="left"/>
      <w:pPr>
        <w:ind w:left="780" w:hanging="420"/>
      </w:pPr>
      <w:rPr>
        <w:rFonts w:ascii="Arial" w:hAnsi="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15:restartNumberingAfterBreak="0">
    <w:nsid w:val="0C7756F6"/>
    <w:multiLevelType w:val="hybridMultilevel"/>
    <w:tmpl w:val="CC648F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EA1C69"/>
    <w:multiLevelType w:val="hybridMultilevel"/>
    <w:tmpl w:val="2A0206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812BA0"/>
    <w:multiLevelType w:val="hybridMultilevel"/>
    <w:tmpl w:val="AB1E3446"/>
    <w:lvl w:ilvl="0" w:tplc="A81CC0CA">
      <w:start w:val="1"/>
      <w:numFmt w:val="bullet"/>
      <w:lvlText w:val="–"/>
      <w:lvlJc w:val="left"/>
      <w:pPr>
        <w:tabs>
          <w:tab w:val="num" w:pos="720"/>
        </w:tabs>
        <w:ind w:left="720" w:hanging="360"/>
      </w:pPr>
      <w:rPr>
        <w:rFonts w:ascii="Arial" w:hAnsi="Arial" w:hint="default"/>
      </w:rPr>
    </w:lvl>
    <w:lvl w:ilvl="1" w:tplc="90FC7646">
      <w:start w:val="1"/>
      <w:numFmt w:val="bullet"/>
      <w:lvlText w:val="–"/>
      <w:lvlJc w:val="left"/>
      <w:pPr>
        <w:tabs>
          <w:tab w:val="num" w:pos="1440"/>
        </w:tabs>
        <w:ind w:left="1440" w:hanging="360"/>
      </w:pPr>
      <w:rPr>
        <w:rFonts w:ascii="Arial" w:hAnsi="Arial" w:hint="default"/>
      </w:rPr>
    </w:lvl>
    <w:lvl w:ilvl="2" w:tplc="D9BC78DC" w:tentative="1">
      <w:start w:val="1"/>
      <w:numFmt w:val="bullet"/>
      <w:lvlText w:val="–"/>
      <w:lvlJc w:val="left"/>
      <w:pPr>
        <w:tabs>
          <w:tab w:val="num" w:pos="2160"/>
        </w:tabs>
        <w:ind w:left="2160" w:hanging="360"/>
      </w:pPr>
      <w:rPr>
        <w:rFonts w:ascii="Arial" w:hAnsi="Arial" w:hint="default"/>
      </w:rPr>
    </w:lvl>
    <w:lvl w:ilvl="3" w:tplc="0880732E" w:tentative="1">
      <w:start w:val="1"/>
      <w:numFmt w:val="bullet"/>
      <w:lvlText w:val="–"/>
      <w:lvlJc w:val="left"/>
      <w:pPr>
        <w:tabs>
          <w:tab w:val="num" w:pos="2880"/>
        </w:tabs>
        <w:ind w:left="2880" w:hanging="360"/>
      </w:pPr>
      <w:rPr>
        <w:rFonts w:ascii="Arial" w:hAnsi="Arial" w:hint="default"/>
      </w:rPr>
    </w:lvl>
    <w:lvl w:ilvl="4" w:tplc="41C487CC" w:tentative="1">
      <w:start w:val="1"/>
      <w:numFmt w:val="bullet"/>
      <w:lvlText w:val="–"/>
      <w:lvlJc w:val="left"/>
      <w:pPr>
        <w:tabs>
          <w:tab w:val="num" w:pos="3600"/>
        </w:tabs>
        <w:ind w:left="3600" w:hanging="360"/>
      </w:pPr>
      <w:rPr>
        <w:rFonts w:ascii="Arial" w:hAnsi="Arial" w:hint="default"/>
      </w:rPr>
    </w:lvl>
    <w:lvl w:ilvl="5" w:tplc="0DEA07D2" w:tentative="1">
      <w:start w:val="1"/>
      <w:numFmt w:val="bullet"/>
      <w:lvlText w:val="–"/>
      <w:lvlJc w:val="left"/>
      <w:pPr>
        <w:tabs>
          <w:tab w:val="num" w:pos="4320"/>
        </w:tabs>
        <w:ind w:left="4320" w:hanging="360"/>
      </w:pPr>
      <w:rPr>
        <w:rFonts w:ascii="Arial" w:hAnsi="Arial" w:hint="default"/>
      </w:rPr>
    </w:lvl>
    <w:lvl w:ilvl="6" w:tplc="77928E1A" w:tentative="1">
      <w:start w:val="1"/>
      <w:numFmt w:val="bullet"/>
      <w:lvlText w:val="–"/>
      <w:lvlJc w:val="left"/>
      <w:pPr>
        <w:tabs>
          <w:tab w:val="num" w:pos="5040"/>
        </w:tabs>
        <w:ind w:left="5040" w:hanging="360"/>
      </w:pPr>
      <w:rPr>
        <w:rFonts w:ascii="Arial" w:hAnsi="Arial" w:hint="default"/>
      </w:rPr>
    </w:lvl>
    <w:lvl w:ilvl="7" w:tplc="169A576E" w:tentative="1">
      <w:start w:val="1"/>
      <w:numFmt w:val="bullet"/>
      <w:lvlText w:val="–"/>
      <w:lvlJc w:val="left"/>
      <w:pPr>
        <w:tabs>
          <w:tab w:val="num" w:pos="5760"/>
        </w:tabs>
        <w:ind w:left="5760" w:hanging="360"/>
      </w:pPr>
      <w:rPr>
        <w:rFonts w:ascii="Arial" w:hAnsi="Arial" w:hint="default"/>
      </w:rPr>
    </w:lvl>
    <w:lvl w:ilvl="8" w:tplc="74C061D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A101E03"/>
    <w:multiLevelType w:val="hybridMultilevel"/>
    <w:tmpl w:val="960CE7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7A716E"/>
    <w:multiLevelType w:val="hybridMultilevel"/>
    <w:tmpl w:val="AC62BA5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2" w15:restartNumberingAfterBreak="0">
    <w:nsid w:val="242F56A7"/>
    <w:multiLevelType w:val="hybridMultilevel"/>
    <w:tmpl w:val="96B08564"/>
    <w:lvl w:ilvl="0" w:tplc="A9CC9AC6">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24353F0D"/>
    <w:multiLevelType w:val="hybridMultilevel"/>
    <w:tmpl w:val="43187746"/>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25560A3E"/>
    <w:multiLevelType w:val="hybridMultilevel"/>
    <w:tmpl w:val="50846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942A01"/>
    <w:multiLevelType w:val="hybridMultilevel"/>
    <w:tmpl w:val="45E282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2EFA5FF3"/>
    <w:multiLevelType w:val="hybridMultilevel"/>
    <w:tmpl w:val="B26445A2"/>
    <w:lvl w:ilvl="0" w:tplc="BBE60268">
      <w:start w:val="1"/>
      <w:numFmt w:val="decimal"/>
      <w:lvlText w:val="%1)"/>
      <w:lvlJc w:val="left"/>
      <w:pPr>
        <w:ind w:left="840" w:hanging="420"/>
      </w:pPr>
      <w:rPr>
        <w:rFonts w:ascii="Times New Roman" w:eastAsia="SimSun" w:hAnsi="Times New Roman" w:cs="Times New Roman"/>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2F2F5E25"/>
    <w:multiLevelType w:val="hybridMultilevel"/>
    <w:tmpl w:val="FB2EC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B77B2A"/>
    <w:multiLevelType w:val="hybridMultilevel"/>
    <w:tmpl w:val="8EC6BC62"/>
    <w:lvl w:ilvl="0" w:tplc="A9CC9AC6">
      <w:start w:val="1"/>
      <w:numFmt w:val="bullet"/>
      <w:lvlText w:val="•"/>
      <w:lvlJc w:val="left"/>
      <w:pPr>
        <w:tabs>
          <w:tab w:val="num" w:pos="360"/>
        </w:tabs>
        <w:ind w:left="360" w:hanging="360"/>
      </w:pPr>
      <w:rPr>
        <w:rFonts w:ascii="Arial" w:hAnsi="Arial" w:hint="default"/>
      </w:rPr>
    </w:lvl>
    <w:lvl w:ilvl="1" w:tplc="2286CA46">
      <w:start w:val="1"/>
      <w:numFmt w:val="bullet"/>
      <w:lvlText w:val="•"/>
      <w:lvlJc w:val="left"/>
      <w:pPr>
        <w:tabs>
          <w:tab w:val="num" w:pos="1080"/>
        </w:tabs>
        <w:ind w:left="1080" w:hanging="360"/>
      </w:pPr>
      <w:rPr>
        <w:rFonts w:ascii="Arial" w:hAnsi="Arial" w:hint="default"/>
      </w:rPr>
    </w:lvl>
    <w:lvl w:ilvl="2" w:tplc="7AC09D32" w:tentative="1">
      <w:start w:val="1"/>
      <w:numFmt w:val="bullet"/>
      <w:lvlText w:val="•"/>
      <w:lvlJc w:val="left"/>
      <w:pPr>
        <w:tabs>
          <w:tab w:val="num" w:pos="1800"/>
        </w:tabs>
        <w:ind w:left="1800" w:hanging="360"/>
      </w:pPr>
      <w:rPr>
        <w:rFonts w:ascii="Arial" w:hAnsi="Arial" w:hint="default"/>
      </w:rPr>
    </w:lvl>
    <w:lvl w:ilvl="3" w:tplc="19E84E52" w:tentative="1">
      <w:start w:val="1"/>
      <w:numFmt w:val="bullet"/>
      <w:lvlText w:val="•"/>
      <w:lvlJc w:val="left"/>
      <w:pPr>
        <w:tabs>
          <w:tab w:val="num" w:pos="2520"/>
        </w:tabs>
        <w:ind w:left="2520" w:hanging="360"/>
      </w:pPr>
      <w:rPr>
        <w:rFonts w:ascii="Arial" w:hAnsi="Arial" w:hint="default"/>
      </w:rPr>
    </w:lvl>
    <w:lvl w:ilvl="4" w:tplc="F9E8DD6A" w:tentative="1">
      <w:start w:val="1"/>
      <w:numFmt w:val="bullet"/>
      <w:lvlText w:val="•"/>
      <w:lvlJc w:val="left"/>
      <w:pPr>
        <w:tabs>
          <w:tab w:val="num" w:pos="3240"/>
        </w:tabs>
        <w:ind w:left="3240" w:hanging="360"/>
      </w:pPr>
      <w:rPr>
        <w:rFonts w:ascii="Arial" w:hAnsi="Arial" w:hint="default"/>
      </w:rPr>
    </w:lvl>
    <w:lvl w:ilvl="5" w:tplc="BBAEB856" w:tentative="1">
      <w:start w:val="1"/>
      <w:numFmt w:val="bullet"/>
      <w:lvlText w:val="•"/>
      <w:lvlJc w:val="left"/>
      <w:pPr>
        <w:tabs>
          <w:tab w:val="num" w:pos="3960"/>
        </w:tabs>
        <w:ind w:left="3960" w:hanging="360"/>
      </w:pPr>
      <w:rPr>
        <w:rFonts w:ascii="Arial" w:hAnsi="Arial" w:hint="default"/>
      </w:rPr>
    </w:lvl>
    <w:lvl w:ilvl="6" w:tplc="4FF25B00" w:tentative="1">
      <w:start w:val="1"/>
      <w:numFmt w:val="bullet"/>
      <w:lvlText w:val="•"/>
      <w:lvlJc w:val="left"/>
      <w:pPr>
        <w:tabs>
          <w:tab w:val="num" w:pos="4680"/>
        </w:tabs>
        <w:ind w:left="4680" w:hanging="360"/>
      </w:pPr>
      <w:rPr>
        <w:rFonts w:ascii="Arial" w:hAnsi="Arial" w:hint="default"/>
      </w:rPr>
    </w:lvl>
    <w:lvl w:ilvl="7" w:tplc="9B7C7710" w:tentative="1">
      <w:start w:val="1"/>
      <w:numFmt w:val="bullet"/>
      <w:lvlText w:val="•"/>
      <w:lvlJc w:val="left"/>
      <w:pPr>
        <w:tabs>
          <w:tab w:val="num" w:pos="5400"/>
        </w:tabs>
        <w:ind w:left="5400" w:hanging="360"/>
      </w:pPr>
      <w:rPr>
        <w:rFonts w:ascii="Arial" w:hAnsi="Arial" w:hint="default"/>
      </w:rPr>
    </w:lvl>
    <w:lvl w:ilvl="8" w:tplc="0272485A"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33A9283B"/>
    <w:multiLevelType w:val="hybridMultilevel"/>
    <w:tmpl w:val="292AAB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41A7FB1"/>
    <w:multiLevelType w:val="hybridMultilevel"/>
    <w:tmpl w:val="D718343C"/>
    <w:lvl w:ilvl="0" w:tplc="38A47004">
      <w:start w:val="1"/>
      <w:numFmt w:val="bullet"/>
      <w:lvlText w:val="•"/>
      <w:lvlJc w:val="left"/>
      <w:pPr>
        <w:tabs>
          <w:tab w:val="num" w:pos="720"/>
        </w:tabs>
        <w:ind w:left="720" w:hanging="360"/>
      </w:pPr>
      <w:rPr>
        <w:rFonts w:ascii="Arial" w:hAnsi="Arial" w:hint="default"/>
      </w:rPr>
    </w:lvl>
    <w:lvl w:ilvl="1" w:tplc="C8C22CE2">
      <w:start w:val="3744"/>
      <w:numFmt w:val="bullet"/>
      <w:lvlText w:val="–"/>
      <w:lvlJc w:val="left"/>
      <w:pPr>
        <w:tabs>
          <w:tab w:val="num" w:pos="1440"/>
        </w:tabs>
        <w:ind w:left="1440" w:hanging="360"/>
      </w:pPr>
      <w:rPr>
        <w:rFonts w:ascii="Arial" w:hAnsi="Arial" w:hint="default"/>
      </w:rPr>
    </w:lvl>
    <w:lvl w:ilvl="2" w:tplc="1E062644">
      <w:start w:val="3744"/>
      <w:numFmt w:val="bullet"/>
      <w:lvlText w:val="•"/>
      <w:lvlJc w:val="left"/>
      <w:pPr>
        <w:tabs>
          <w:tab w:val="num" w:pos="2160"/>
        </w:tabs>
        <w:ind w:left="2160" w:hanging="360"/>
      </w:pPr>
      <w:rPr>
        <w:rFonts w:ascii="Arial" w:hAnsi="Arial" w:hint="default"/>
      </w:rPr>
    </w:lvl>
    <w:lvl w:ilvl="3" w:tplc="6FB0474E" w:tentative="1">
      <w:start w:val="1"/>
      <w:numFmt w:val="bullet"/>
      <w:lvlText w:val="•"/>
      <w:lvlJc w:val="left"/>
      <w:pPr>
        <w:tabs>
          <w:tab w:val="num" w:pos="2880"/>
        </w:tabs>
        <w:ind w:left="2880" w:hanging="360"/>
      </w:pPr>
      <w:rPr>
        <w:rFonts w:ascii="Arial" w:hAnsi="Arial" w:hint="default"/>
      </w:rPr>
    </w:lvl>
    <w:lvl w:ilvl="4" w:tplc="E47E4A38" w:tentative="1">
      <w:start w:val="1"/>
      <w:numFmt w:val="bullet"/>
      <w:lvlText w:val="•"/>
      <w:lvlJc w:val="left"/>
      <w:pPr>
        <w:tabs>
          <w:tab w:val="num" w:pos="3600"/>
        </w:tabs>
        <w:ind w:left="3600" w:hanging="360"/>
      </w:pPr>
      <w:rPr>
        <w:rFonts w:ascii="Arial" w:hAnsi="Arial" w:hint="default"/>
      </w:rPr>
    </w:lvl>
    <w:lvl w:ilvl="5" w:tplc="BE80D4A6" w:tentative="1">
      <w:start w:val="1"/>
      <w:numFmt w:val="bullet"/>
      <w:lvlText w:val="•"/>
      <w:lvlJc w:val="left"/>
      <w:pPr>
        <w:tabs>
          <w:tab w:val="num" w:pos="4320"/>
        </w:tabs>
        <w:ind w:left="4320" w:hanging="360"/>
      </w:pPr>
      <w:rPr>
        <w:rFonts w:ascii="Arial" w:hAnsi="Arial" w:hint="default"/>
      </w:rPr>
    </w:lvl>
    <w:lvl w:ilvl="6" w:tplc="88A212D0" w:tentative="1">
      <w:start w:val="1"/>
      <w:numFmt w:val="bullet"/>
      <w:lvlText w:val="•"/>
      <w:lvlJc w:val="left"/>
      <w:pPr>
        <w:tabs>
          <w:tab w:val="num" w:pos="5040"/>
        </w:tabs>
        <w:ind w:left="5040" w:hanging="360"/>
      </w:pPr>
      <w:rPr>
        <w:rFonts w:ascii="Arial" w:hAnsi="Arial" w:hint="default"/>
      </w:rPr>
    </w:lvl>
    <w:lvl w:ilvl="7" w:tplc="263894CA" w:tentative="1">
      <w:start w:val="1"/>
      <w:numFmt w:val="bullet"/>
      <w:lvlText w:val="•"/>
      <w:lvlJc w:val="left"/>
      <w:pPr>
        <w:tabs>
          <w:tab w:val="num" w:pos="5760"/>
        </w:tabs>
        <w:ind w:left="5760" w:hanging="360"/>
      </w:pPr>
      <w:rPr>
        <w:rFonts w:ascii="Arial" w:hAnsi="Arial" w:hint="default"/>
      </w:rPr>
    </w:lvl>
    <w:lvl w:ilvl="8" w:tplc="A1B40E9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56A72C6"/>
    <w:multiLevelType w:val="hybridMultilevel"/>
    <w:tmpl w:val="B2A29D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35DB4832"/>
    <w:multiLevelType w:val="hybridMultilevel"/>
    <w:tmpl w:val="D6785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AE797A"/>
    <w:multiLevelType w:val="hybridMultilevel"/>
    <w:tmpl w:val="2F1E1E78"/>
    <w:lvl w:ilvl="0" w:tplc="7BF039B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6F0552E"/>
    <w:multiLevelType w:val="multilevel"/>
    <w:tmpl w:val="3D8C9CDC"/>
    <w:lvl w:ilvl="0">
      <w:start w:val="5"/>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pStyle w:val="Heading3"/>
      <w:lvlText w:val="%1.%2.%3."/>
      <w:lvlJc w:val="left"/>
      <w:pPr>
        <w:tabs>
          <w:tab w:val="num" w:pos="108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6" w15:restartNumberingAfterBreak="0">
    <w:nsid w:val="39287E96"/>
    <w:multiLevelType w:val="hybridMultilevel"/>
    <w:tmpl w:val="1566621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B9A4AED"/>
    <w:multiLevelType w:val="hybridMultilevel"/>
    <w:tmpl w:val="A3B604B6"/>
    <w:lvl w:ilvl="0" w:tplc="FCB43F46">
      <w:start w:val="4"/>
      <w:numFmt w:val="bullet"/>
      <w:lvlText w:val="-"/>
      <w:lvlJc w:val="left"/>
      <w:pPr>
        <w:ind w:left="720" w:hanging="360"/>
      </w:pPr>
      <w:rPr>
        <w:rFonts w:ascii="Times New Roman" w:eastAsia="MS Mincho" w:hAnsi="Times New Roman" w:cs="Times New Roman"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0362A47"/>
    <w:multiLevelType w:val="hybridMultilevel"/>
    <w:tmpl w:val="465C979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2514D64"/>
    <w:multiLevelType w:val="hybridMultilevel"/>
    <w:tmpl w:val="85D01B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46020D0D"/>
    <w:multiLevelType w:val="hybridMultilevel"/>
    <w:tmpl w:val="C9566F9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7BF2210"/>
    <w:multiLevelType w:val="hybridMultilevel"/>
    <w:tmpl w:val="2E46B676"/>
    <w:lvl w:ilvl="0" w:tplc="5B88FC66">
      <w:start w:val="1"/>
      <w:numFmt w:val="bullet"/>
      <w:lvlText w:val="•"/>
      <w:lvlJc w:val="left"/>
      <w:pPr>
        <w:tabs>
          <w:tab w:val="num" w:pos="720"/>
        </w:tabs>
        <w:ind w:left="720" w:hanging="360"/>
      </w:pPr>
      <w:rPr>
        <w:rFonts w:ascii="Arial" w:hAnsi="Arial" w:hint="default"/>
      </w:rPr>
    </w:lvl>
    <w:lvl w:ilvl="1" w:tplc="6EB6B7B4">
      <w:start w:val="1299"/>
      <w:numFmt w:val="bullet"/>
      <w:lvlText w:val="–"/>
      <w:lvlJc w:val="left"/>
      <w:pPr>
        <w:tabs>
          <w:tab w:val="num" w:pos="1440"/>
        </w:tabs>
        <w:ind w:left="1440" w:hanging="360"/>
      </w:pPr>
      <w:rPr>
        <w:rFonts w:ascii="Arial" w:hAnsi="Arial" w:hint="default"/>
      </w:rPr>
    </w:lvl>
    <w:lvl w:ilvl="2" w:tplc="F2BA84CE">
      <w:start w:val="1299"/>
      <w:numFmt w:val="bullet"/>
      <w:lvlText w:val="•"/>
      <w:lvlJc w:val="left"/>
      <w:pPr>
        <w:tabs>
          <w:tab w:val="num" w:pos="2160"/>
        </w:tabs>
        <w:ind w:left="2160" w:hanging="360"/>
      </w:pPr>
      <w:rPr>
        <w:rFonts w:ascii="Arial" w:hAnsi="Arial" w:hint="default"/>
      </w:rPr>
    </w:lvl>
    <w:lvl w:ilvl="3" w:tplc="776CE890" w:tentative="1">
      <w:start w:val="1"/>
      <w:numFmt w:val="bullet"/>
      <w:lvlText w:val="•"/>
      <w:lvlJc w:val="left"/>
      <w:pPr>
        <w:tabs>
          <w:tab w:val="num" w:pos="2880"/>
        </w:tabs>
        <w:ind w:left="2880" w:hanging="360"/>
      </w:pPr>
      <w:rPr>
        <w:rFonts w:ascii="Arial" w:hAnsi="Arial" w:hint="default"/>
      </w:rPr>
    </w:lvl>
    <w:lvl w:ilvl="4" w:tplc="5C3CD978" w:tentative="1">
      <w:start w:val="1"/>
      <w:numFmt w:val="bullet"/>
      <w:lvlText w:val="•"/>
      <w:lvlJc w:val="left"/>
      <w:pPr>
        <w:tabs>
          <w:tab w:val="num" w:pos="3600"/>
        </w:tabs>
        <w:ind w:left="3600" w:hanging="360"/>
      </w:pPr>
      <w:rPr>
        <w:rFonts w:ascii="Arial" w:hAnsi="Arial" w:hint="default"/>
      </w:rPr>
    </w:lvl>
    <w:lvl w:ilvl="5" w:tplc="5E044542" w:tentative="1">
      <w:start w:val="1"/>
      <w:numFmt w:val="bullet"/>
      <w:lvlText w:val="•"/>
      <w:lvlJc w:val="left"/>
      <w:pPr>
        <w:tabs>
          <w:tab w:val="num" w:pos="4320"/>
        </w:tabs>
        <w:ind w:left="4320" w:hanging="360"/>
      </w:pPr>
      <w:rPr>
        <w:rFonts w:ascii="Arial" w:hAnsi="Arial" w:hint="default"/>
      </w:rPr>
    </w:lvl>
    <w:lvl w:ilvl="6" w:tplc="8A9AAE00" w:tentative="1">
      <w:start w:val="1"/>
      <w:numFmt w:val="bullet"/>
      <w:lvlText w:val="•"/>
      <w:lvlJc w:val="left"/>
      <w:pPr>
        <w:tabs>
          <w:tab w:val="num" w:pos="5040"/>
        </w:tabs>
        <w:ind w:left="5040" w:hanging="360"/>
      </w:pPr>
      <w:rPr>
        <w:rFonts w:ascii="Arial" w:hAnsi="Arial" w:hint="default"/>
      </w:rPr>
    </w:lvl>
    <w:lvl w:ilvl="7" w:tplc="B98A542E" w:tentative="1">
      <w:start w:val="1"/>
      <w:numFmt w:val="bullet"/>
      <w:lvlText w:val="•"/>
      <w:lvlJc w:val="left"/>
      <w:pPr>
        <w:tabs>
          <w:tab w:val="num" w:pos="5760"/>
        </w:tabs>
        <w:ind w:left="5760" w:hanging="360"/>
      </w:pPr>
      <w:rPr>
        <w:rFonts w:ascii="Arial" w:hAnsi="Arial" w:hint="default"/>
      </w:rPr>
    </w:lvl>
    <w:lvl w:ilvl="8" w:tplc="CC8CBC24"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48010F41"/>
    <w:multiLevelType w:val="hybridMultilevel"/>
    <w:tmpl w:val="B3B0D734"/>
    <w:lvl w:ilvl="0" w:tplc="6DCCACF6">
      <w:start w:val="1"/>
      <w:numFmt w:val="bullet"/>
      <w:lvlText w:val="–"/>
      <w:lvlJc w:val="left"/>
      <w:pPr>
        <w:tabs>
          <w:tab w:val="num" w:pos="720"/>
        </w:tabs>
        <w:ind w:left="720" w:hanging="360"/>
      </w:pPr>
      <w:rPr>
        <w:rFonts w:ascii="Arial" w:hAnsi="Arial" w:hint="default"/>
      </w:rPr>
    </w:lvl>
    <w:lvl w:ilvl="1" w:tplc="D3804B6A">
      <w:start w:val="1"/>
      <w:numFmt w:val="bullet"/>
      <w:lvlText w:val="–"/>
      <w:lvlJc w:val="left"/>
      <w:pPr>
        <w:tabs>
          <w:tab w:val="num" w:pos="1440"/>
        </w:tabs>
        <w:ind w:left="1440" w:hanging="360"/>
      </w:pPr>
      <w:rPr>
        <w:rFonts w:ascii="Arial" w:hAnsi="Arial" w:hint="default"/>
      </w:rPr>
    </w:lvl>
    <w:lvl w:ilvl="2" w:tplc="97AC23AE" w:tentative="1">
      <w:start w:val="1"/>
      <w:numFmt w:val="bullet"/>
      <w:lvlText w:val="–"/>
      <w:lvlJc w:val="left"/>
      <w:pPr>
        <w:tabs>
          <w:tab w:val="num" w:pos="2160"/>
        </w:tabs>
        <w:ind w:left="2160" w:hanging="360"/>
      </w:pPr>
      <w:rPr>
        <w:rFonts w:ascii="Arial" w:hAnsi="Arial" w:hint="default"/>
      </w:rPr>
    </w:lvl>
    <w:lvl w:ilvl="3" w:tplc="55CE424A" w:tentative="1">
      <w:start w:val="1"/>
      <w:numFmt w:val="bullet"/>
      <w:lvlText w:val="–"/>
      <w:lvlJc w:val="left"/>
      <w:pPr>
        <w:tabs>
          <w:tab w:val="num" w:pos="2880"/>
        </w:tabs>
        <w:ind w:left="2880" w:hanging="360"/>
      </w:pPr>
      <w:rPr>
        <w:rFonts w:ascii="Arial" w:hAnsi="Arial" w:hint="default"/>
      </w:rPr>
    </w:lvl>
    <w:lvl w:ilvl="4" w:tplc="69C64E38" w:tentative="1">
      <w:start w:val="1"/>
      <w:numFmt w:val="bullet"/>
      <w:lvlText w:val="–"/>
      <w:lvlJc w:val="left"/>
      <w:pPr>
        <w:tabs>
          <w:tab w:val="num" w:pos="3600"/>
        </w:tabs>
        <w:ind w:left="3600" w:hanging="360"/>
      </w:pPr>
      <w:rPr>
        <w:rFonts w:ascii="Arial" w:hAnsi="Arial" w:hint="default"/>
      </w:rPr>
    </w:lvl>
    <w:lvl w:ilvl="5" w:tplc="3F68DA64" w:tentative="1">
      <w:start w:val="1"/>
      <w:numFmt w:val="bullet"/>
      <w:lvlText w:val="–"/>
      <w:lvlJc w:val="left"/>
      <w:pPr>
        <w:tabs>
          <w:tab w:val="num" w:pos="4320"/>
        </w:tabs>
        <w:ind w:left="4320" w:hanging="360"/>
      </w:pPr>
      <w:rPr>
        <w:rFonts w:ascii="Arial" w:hAnsi="Arial" w:hint="default"/>
      </w:rPr>
    </w:lvl>
    <w:lvl w:ilvl="6" w:tplc="E10AE52A" w:tentative="1">
      <w:start w:val="1"/>
      <w:numFmt w:val="bullet"/>
      <w:lvlText w:val="–"/>
      <w:lvlJc w:val="left"/>
      <w:pPr>
        <w:tabs>
          <w:tab w:val="num" w:pos="5040"/>
        </w:tabs>
        <w:ind w:left="5040" w:hanging="360"/>
      </w:pPr>
      <w:rPr>
        <w:rFonts w:ascii="Arial" w:hAnsi="Arial" w:hint="default"/>
      </w:rPr>
    </w:lvl>
    <w:lvl w:ilvl="7" w:tplc="3B8E0956" w:tentative="1">
      <w:start w:val="1"/>
      <w:numFmt w:val="bullet"/>
      <w:lvlText w:val="–"/>
      <w:lvlJc w:val="left"/>
      <w:pPr>
        <w:tabs>
          <w:tab w:val="num" w:pos="5760"/>
        </w:tabs>
        <w:ind w:left="5760" w:hanging="360"/>
      </w:pPr>
      <w:rPr>
        <w:rFonts w:ascii="Arial" w:hAnsi="Arial" w:hint="default"/>
      </w:rPr>
    </w:lvl>
    <w:lvl w:ilvl="8" w:tplc="9904DCD8"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4F3978BE"/>
    <w:multiLevelType w:val="hybridMultilevel"/>
    <w:tmpl w:val="C372698E"/>
    <w:lvl w:ilvl="0" w:tplc="3F0C4468">
      <w:start w:val="1"/>
      <w:numFmt w:val="bullet"/>
      <w:lvlText w:val="•"/>
      <w:lvlJc w:val="left"/>
      <w:pPr>
        <w:tabs>
          <w:tab w:val="num" w:pos="360"/>
        </w:tabs>
        <w:ind w:left="360" w:hanging="360"/>
      </w:pPr>
      <w:rPr>
        <w:rFonts w:ascii="Arial" w:hAnsi="Arial" w:hint="default"/>
      </w:rPr>
    </w:lvl>
    <w:lvl w:ilvl="1" w:tplc="04090003">
      <w:start w:val="1"/>
      <w:numFmt w:val="bullet"/>
      <w:lvlText w:val="o"/>
      <w:lvlJc w:val="left"/>
      <w:pPr>
        <w:ind w:left="-360" w:hanging="360"/>
      </w:pPr>
      <w:rPr>
        <w:rFonts w:ascii="Courier New" w:hAnsi="Courier New" w:cs="Courier New" w:hint="default"/>
      </w:rPr>
    </w:lvl>
    <w:lvl w:ilvl="2" w:tplc="04090005">
      <w:start w:val="1"/>
      <w:numFmt w:val="bullet"/>
      <w:lvlText w:val=""/>
      <w:lvlJc w:val="left"/>
      <w:pPr>
        <w:ind w:left="360" w:hanging="360"/>
      </w:pPr>
      <w:rPr>
        <w:rFonts w:ascii="Wingdings" w:hAnsi="Wingdings" w:hint="default"/>
      </w:rPr>
    </w:lvl>
    <w:lvl w:ilvl="3" w:tplc="04090001">
      <w:start w:val="1"/>
      <w:numFmt w:val="bullet"/>
      <w:lvlText w:val=""/>
      <w:lvlJc w:val="left"/>
      <w:pPr>
        <w:ind w:left="1080" w:hanging="360"/>
      </w:pPr>
      <w:rPr>
        <w:rFonts w:ascii="Symbol" w:hAnsi="Symbol" w:hint="default"/>
      </w:rPr>
    </w:lvl>
    <w:lvl w:ilvl="4" w:tplc="04090003" w:tentative="1">
      <w:start w:val="1"/>
      <w:numFmt w:val="bullet"/>
      <w:lvlText w:val="o"/>
      <w:lvlJc w:val="left"/>
      <w:pPr>
        <w:ind w:left="1800" w:hanging="360"/>
      </w:pPr>
      <w:rPr>
        <w:rFonts w:ascii="Courier New" w:hAnsi="Courier New" w:cs="Courier New" w:hint="default"/>
      </w:rPr>
    </w:lvl>
    <w:lvl w:ilvl="5" w:tplc="04090005" w:tentative="1">
      <w:start w:val="1"/>
      <w:numFmt w:val="bullet"/>
      <w:lvlText w:val=""/>
      <w:lvlJc w:val="left"/>
      <w:pPr>
        <w:ind w:left="2520" w:hanging="360"/>
      </w:pPr>
      <w:rPr>
        <w:rFonts w:ascii="Wingdings" w:hAnsi="Wingdings" w:hint="default"/>
      </w:rPr>
    </w:lvl>
    <w:lvl w:ilvl="6" w:tplc="04090001" w:tentative="1">
      <w:start w:val="1"/>
      <w:numFmt w:val="bullet"/>
      <w:lvlText w:val=""/>
      <w:lvlJc w:val="left"/>
      <w:pPr>
        <w:ind w:left="3240" w:hanging="360"/>
      </w:pPr>
      <w:rPr>
        <w:rFonts w:ascii="Symbol" w:hAnsi="Symbol" w:hint="default"/>
      </w:rPr>
    </w:lvl>
    <w:lvl w:ilvl="7" w:tplc="04090003" w:tentative="1">
      <w:start w:val="1"/>
      <w:numFmt w:val="bullet"/>
      <w:lvlText w:val="o"/>
      <w:lvlJc w:val="left"/>
      <w:pPr>
        <w:ind w:left="3960" w:hanging="360"/>
      </w:pPr>
      <w:rPr>
        <w:rFonts w:ascii="Courier New" w:hAnsi="Courier New" w:cs="Courier New" w:hint="default"/>
      </w:rPr>
    </w:lvl>
    <w:lvl w:ilvl="8" w:tplc="04090005" w:tentative="1">
      <w:start w:val="1"/>
      <w:numFmt w:val="bullet"/>
      <w:lvlText w:val=""/>
      <w:lvlJc w:val="left"/>
      <w:pPr>
        <w:ind w:left="4680" w:hanging="360"/>
      </w:pPr>
      <w:rPr>
        <w:rFonts w:ascii="Wingdings" w:hAnsi="Wingdings" w:hint="default"/>
      </w:rPr>
    </w:lvl>
  </w:abstractNum>
  <w:abstractNum w:abstractNumId="34" w15:restartNumberingAfterBreak="0">
    <w:nsid w:val="505B7312"/>
    <w:multiLevelType w:val="hybridMultilevel"/>
    <w:tmpl w:val="9564A3C4"/>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B046428"/>
    <w:multiLevelType w:val="multilevel"/>
    <w:tmpl w:val="DC88ED8C"/>
    <w:lvl w:ilvl="0">
      <w:start w:val="1"/>
      <w:numFmt w:val="decimal"/>
      <w:lvlText w:val="%1."/>
      <w:lvlJc w:val="left"/>
      <w:pPr>
        <w:ind w:left="360" w:hanging="360"/>
      </w:pPr>
      <w:rPr>
        <w:rFonts w:hint="default"/>
      </w:rPr>
    </w:lvl>
    <w:lvl w:ilvl="1">
      <w:start w:val="1"/>
      <w:numFmt w:val="decimal"/>
      <w:lvlText w:val="2.%2"/>
      <w:lvlJc w:val="left"/>
      <w:pPr>
        <w:ind w:left="360" w:hanging="360"/>
      </w:pPr>
      <w:rPr>
        <w:rFonts w:hint="eastAsia"/>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6" w15:restartNumberingAfterBreak="0">
    <w:nsid w:val="682E0085"/>
    <w:multiLevelType w:val="hybridMultilevel"/>
    <w:tmpl w:val="2DB6255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A004107"/>
    <w:multiLevelType w:val="hybridMultilevel"/>
    <w:tmpl w:val="CFFEF45A"/>
    <w:lvl w:ilvl="0" w:tplc="A5CE7B30">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 w15:restartNumberingAfterBreak="0">
    <w:nsid w:val="7184208C"/>
    <w:multiLevelType w:val="hybridMultilevel"/>
    <w:tmpl w:val="15523DD8"/>
    <w:lvl w:ilvl="0" w:tplc="84D2D1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6F86B18"/>
    <w:multiLevelType w:val="hybridMultilevel"/>
    <w:tmpl w:val="23AE4A7E"/>
    <w:lvl w:ilvl="0" w:tplc="55B67806">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70B3CFE"/>
    <w:multiLevelType w:val="hybridMultilevel"/>
    <w:tmpl w:val="4E6275DE"/>
    <w:lvl w:ilvl="0" w:tplc="DD6286F0">
      <w:start w:val="2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BD57328"/>
    <w:multiLevelType w:val="hybridMultilevel"/>
    <w:tmpl w:val="3B8491EC"/>
    <w:lvl w:ilvl="0" w:tplc="CB620740">
      <w:start w:val="29"/>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FB80234"/>
    <w:multiLevelType w:val="hybridMultilevel"/>
    <w:tmpl w:val="73CE3878"/>
    <w:lvl w:ilvl="0" w:tplc="04090001">
      <w:start w:val="1"/>
      <w:numFmt w:val="bullet"/>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num w:numId="1">
    <w:abstractNumId w:val="35"/>
  </w:num>
  <w:num w:numId="2">
    <w:abstractNumId w:val="40"/>
  </w:num>
  <w:num w:numId="3">
    <w:abstractNumId w:val="5"/>
  </w:num>
  <w:num w:numId="4">
    <w:abstractNumId w:val="4"/>
  </w:num>
  <w:num w:numId="5">
    <w:abstractNumId w:val="24"/>
  </w:num>
  <w:num w:numId="6">
    <w:abstractNumId w:val="11"/>
  </w:num>
  <w:num w:numId="7">
    <w:abstractNumId w:val="34"/>
  </w:num>
  <w:num w:numId="8">
    <w:abstractNumId w:val="30"/>
  </w:num>
  <w:num w:numId="9">
    <w:abstractNumId w:val="20"/>
  </w:num>
  <w:num w:numId="10">
    <w:abstractNumId w:val="41"/>
  </w:num>
  <w:num w:numId="11">
    <w:abstractNumId w:val="16"/>
  </w:num>
  <w:num w:numId="12">
    <w:abstractNumId w:val="25"/>
  </w:num>
  <w:num w:numId="13">
    <w:abstractNumId w:val="38"/>
  </w:num>
  <w:num w:numId="14">
    <w:abstractNumId w:val="19"/>
  </w:num>
  <w:num w:numId="15">
    <w:abstractNumId w:val="37"/>
  </w:num>
  <w:num w:numId="16">
    <w:abstractNumId w:val="0"/>
  </w:num>
  <w:num w:numId="17">
    <w:abstractNumId w:val="12"/>
  </w:num>
  <w:num w:numId="18">
    <w:abstractNumId w:val="2"/>
  </w:num>
  <w:num w:numId="19">
    <w:abstractNumId w:val="14"/>
  </w:num>
  <w:num w:numId="20">
    <w:abstractNumId w:val="39"/>
  </w:num>
  <w:num w:numId="21">
    <w:abstractNumId w:val="32"/>
  </w:num>
  <w:num w:numId="22">
    <w:abstractNumId w:val="8"/>
  </w:num>
  <w:num w:numId="23">
    <w:abstractNumId w:val="42"/>
  </w:num>
  <w:num w:numId="24">
    <w:abstractNumId w:val="18"/>
  </w:num>
  <w:num w:numId="25">
    <w:abstractNumId w:val="26"/>
  </w:num>
  <w:num w:numId="26">
    <w:abstractNumId w:val="3"/>
  </w:num>
  <w:num w:numId="27">
    <w:abstractNumId w:val="13"/>
  </w:num>
  <w:num w:numId="28">
    <w:abstractNumId w:val="27"/>
  </w:num>
  <w:num w:numId="29">
    <w:abstractNumId w:val="10"/>
  </w:num>
  <w:num w:numId="30">
    <w:abstractNumId w:val="28"/>
  </w:num>
  <w:num w:numId="31">
    <w:abstractNumId w:val="36"/>
  </w:num>
  <w:num w:numId="32">
    <w:abstractNumId w:val="1"/>
  </w:num>
  <w:num w:numId="33">
    <w:abstractNumId w:val="21"/>
  </w:num>
  <w:num w:numId="34">
    <w:abstractNumId w:val="31"/>
  </w:num>
  <w:num w:numId="35">
    <w:abstractNumId w:val="7"/>
  </w:num>
  <w:num w:numId="36">
    <w:abstractNumId w:val="6"/>
  </w:num>
  <w:num w:numId="37">
    <w:abstractNumId w:val="17"/>
  </w:num>
  <w:num w:numId="38">
    <w:abstractNumId w:val="23"/>
  </w:num>
  <w:num w:numId="39">
    <w:abstractNumId w:val="15"/>
  </w:num>
  <w:num w:numId="40">
    <w:abstractNumId w:val="22"/>
  </w:num>
  <w:num w:numId="41">
    <w:abstractNumId w:val="29"/>
  </w:num>
  <w:num w:numId="42">
    <w:abstractNumId w:val="9"/>
  </w:num>
  <w:num w:numId="43">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oNotDisplayPageBoundarie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fillcolor="#9cbee0" strokecolor="#739cc3">
      <v:fill color="#9cbee0" color2="#bbd5f0" type="gradient">
        <o:fill v:ext="view" type="gradientUnscaled"/>
      </v:fill>
      <v:stroke color="#739cc3" weight="1.25pt" miterlimit="2"/>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7EC7"/>
    <w:rsid w:val="000023B9"/>
    <w:rsid w:val="0000333C"/>
    <w:rsid w:val="00004807"/>
    <w:rsid w:val="000051F9"/>
    <w:rsid w:val="00007B41"/>
    <w:rsid w:val="00007DA9"/>
    <w:rsid w:val="000126D8"/>
    <w:rsid w:val="000160B6"/>
    <w:rsid w:val="00017012"/>
    <w:rsid w:val="00025070"/>
    <w:rsid w:val="00026DC3"/>
    <w:rsid w:val="00026E3B"/>
    <w:rsid w:val="000304C4"/>
    <w:rsid w:val="00030C8C"/>
    <w:rsid w:val="000314D5"/>
    <w:rsid w:val="00031765"/>
    <w:rsid w:val="00031CE6"/>
    <w:rsid w:val="000346E9"/>
    <w:rsid w:val="000358C6"/>
    <w:rsid w:val="00035964"/>
    <w:rsid w:val="000359B0"/>
    <w:rsid w:val="00036D77"/>
    <w:rsid w:val="00041D04"/>
    <w:rsid w:val="000438EB"/>
    <w:rsid w:val="00046810"/>
    <w:rsid w:val="000524AC"/>
    <w:rsid w:val="00053B98"/>
    <w:rsid w:val="00061CAC"/>
    <w:rsid w:val="00062805"/>
    <w:rsid w:val="0006473A"/>
    <w:rsid w:val="0006522F"/>
    <w:rsid w:val="00065751"/>
    <w:rsid w:val="00065D99"/>
    <w:rsid w:val="00067AED"/>
    <w:rsid w:val="000703B4"/>
    <w:rsid w:val="00072F3D"/>
    <w:rsid w:val="000735EE"/>
    <w:rsid w:val="000744E0"/>
    <w:rsid w:val="00074EEE"/>
    <w:rsid w:val="00075348"/>
    <w:rsid w:val="0007774D"/>
    <w:rsid w:val="00077EDC"/>
    <w:rsid w:val="000861BA"/>
    <w:rsid w:val="000906C6"/>
    <w:rsid w:val="00092939"/>
    <w:rsid w:val="00093BBC"/>
    <w:rsid w:val="00094CB1"/>
    <w:rsid w:val="000951AE"/>
    <w:rsid w:val="000961D9"/>
    <w:rsid w:val="00096563"/>
    <w:rsid w:val="0009778C"/>
    <w:rsid w:val="000A086C"/>
    <w:rsid w:val="000A5781"/>
    <w:rsid w:val="000A70A2"/>
    <w:rsid w:val="000A761A"/>
    <w:rsid w:val="000B0492"/>
    <w:rsid w:val="000B11E1"/>
    <w:rsid w:val="000B155E"/>
    <w:rsid w:val="000B797C"/>
    <w:rsid w:val="000C569E"/>
    <w:rsid w:val="000D0EA9"/>
    <w:rsid w:val="000D17E6"/>
    <w:rsid w:val="000D3A30"/>
    <w:rsid w:val="000D5E6C"/>
    <w:rsid w:val="000D69E3"/>
    <w:rsid w:val="000E0647"/>
    <w:rsid w:val="000E147A"/>
    <w:rsid w:val="000E2B4F"/>
    <w:rsid w:val="000E5A3F"/>
    <w:rsid w:val="000E78CD"/>
    <w:rsid w:val="000E7DE4"/>
    <w:rsid w:val="000F05E9"/>
    <w:rsid w:val="000F3E3F"/>
    <w:rsid w:val="001131E5"/>
    <w:rsid w:val="001168FD"/>
    <w:rsid w:val="00116F40"/>
    <w:rsid w:val="001170BC"/>
    <w:rsid w:val="00117355"/>
    <w:rsid w:val="00117ABD"/>
    <w:rsid w:val="00122997"/>
    <w:rsid w:val="00123BA8"/>
    <w:rsid w:val="00126145"/>
    <w:rsid w:val="0012725A"/>
    <w:rsid w:val="00127BB0"/>
    <w:rsid w:val="001302ED"/>
    <w:rsid w:val="00133167"/>
    <w:rsid w:val="00141A22"/>
    <w:rsid w:val="00143AFF"/>
    <w:rsid w:val="001472CA"/>
    <w:rsid w:val="00147379"/>
    <w:rsid w:val="00151625"/>
    <w:rsid w:val="00153A25"/>
    <w:rsid w:val="00153D57"/>
    <w:rsid w:val="00155498"/>
    <w:rsid w:val="00157C9A"/>
    <w:rsid w:val="001614A6"/>
    <w:rsid w:val="00163D84"/>
    <w:rsid w:val="00166325"/>
    <w:rsid w:val="001667A9"/>
    <w:rsid w:val="00166D47"/>
    <w:rsid w:val="0016797E"/>
    <w:rsid w:val="0016797F"/>
    <w:rsid w:val="0017126A"/>
    <w:rsid w:val="001716FF"/>
    <w:rsid w:val="00175978"/>
    <w:rsid w:val="001767E6"/>
    <w:rsid w:val="001804AE"/>
    <w:rsid w:val="00180C43"/>
    <w:rsid w:val="001820F6"/>
    <w:rsid w:val="00182AC5"/>
    <w:rsid w:val="001854ED"/>
    <w:rsid w:val="00185A6E"/>
    <w:rsid w:val="00185B16"/>
    <w:rsid w:val="00190A8D"/>
    <w:rsid w:val="001938D2"/>
    <w:rsid w:val="00196645"/>
    <w:rsid w:val="0019731C"/>
    <w:rsid w:val="001A2405"/>
    <w:rsid w:val="001A39E2"/>
    <w:rsid w:val="001A4B56"/>
    <w:rsid w:val="001A6FCA"/>
    <w:rsid w:val="001B0323"/>
    <w:rsid w:val="001B21A1"/>
    <w:rsid w:val="001B4581"/>
    <w:rsid w:val="001B75B0"/>
    <w:rsid w:val="001B7A16"/>
    <w:rsid w:val="001C3F1A"/>
    <w:rsid w:val="001C4D67"/>
    <w:rsid w:val="001D146D"/>
    <w:rsid w:val="001D5489"/>
    <w:rsid w:val="001D5B03"/>
    <w:rsid w:val="001E0082"/>
    <w:rsid w:val="001E1F94"/>
    <w:rsid w:val="001E53CE"/>
    <w:rsid w:val="001E7EB3"/>
    <w:rsid w:val="001F0EB9"/>
    <w:rsid w:val="001F1695"/>
    <w:rsid w:val="001F27BB"/>
    <w:rsid w:val="001F4AE1"/>
    <w:rsid w:val="001F6FE8"/>
    <w:rsid w:val="00200A6C"/>
    <w:rsid w:val="00200BF0"/>
    <w:rsid w:val="00200E21"/>
    <w:rsid w:val="0020119C"/>
    <w:rsid w:val="00201277"/>
    <w:rsid w:val="00202907"/>
    <w:rsid w:val="00203524"/>
    <w:rsid w:val="0020416F"/>
    <w:rsid w:val="0021670B"/>
    <w:rsid w:val="00217FC4"/>
    <w:rsid w:val="00220F57"/>
    <w:rsid w:val="0022351C"/>
    <w:rsid w:val="00224ADC"/>
    <w:rsid w:val="00224B58"/>
    <w:rsid w:val="00224CFC"/>
    <w:rsid w:val="002258B0"/>
    <w:rsid w:val="0022718D"/>
    <w:rsid w:val="00227408"/>
    <w:rsid w:val="00230C2A"/>
    <w:rsid w:val="002333B7"/>
    <w:rsid w:val="0023400E"/>
    <w:rsid w:val="00234541"/>
    <w:rsid w:val="00234A7B"/>
    <w:rsid w:val="00234C4D"/>
    <w:rsid w:val="00242A9A"/>
    <w:rsid w:val="002430CF"/>
    <w:rsid w:val="002432AC"/>
    <w:rsid w:val="00243AA7"/>
    <w:rsid w:val="00244D42"/>
    <w:rsid w:val="00253142"/>
    <w:rsid w:val="00253B98"/>
    <w:rsid w:val="00255D81"/>
    <w:rsid w:val="00256ECF"/>
    <w:rsid w:val="00260165"/>
    <w:rsid w:val="0026186C"/>
    <w:rsid w:val="00262FA3"/>
    <w:rsid w:val="00264AE0"/>
    <w:rsid w:val="002667AD"/>
    <w:rsid w:val="00267657"/>
    <w:rsid w:val="00267663"/>
    <w:rsid w:val="00267AD0"/>
    <w:rsid w:val="00267BB8"/>
    <w:rsid w:val="0027189C"/>
    <w:rsid w:val="002736A4"/>
    <w:rsid w:val="0027533F"/>
    <w:rsid w:val="00277824"/>
    <w:rsid w:val="002822EA"/>
    <w:rsid w:val="00282B64"/>
    <w:rsid w:val="002834CC"/>
    <w:rsid w:val="00284575"/>
    <w:rsid w:val="00284AAF"/>
    <w:rsid w:val="002850F8"/>
    <w:rsid w:val="00285844"/>
    <w:rsid w:val="00287677"/>
    <w:rsid w:val="00287848"/>
    <w:rsid w:val="002903D9"/>
    <w:rsid w:val="00291B12"/>
    <w:rsid w:val="00294377"/>
    <w:rsid w:val="002A47A8"/>
    <w:rsid w:val="002A6137"/>
    <w:rsid w:val="002A72B0"/>
    <w:rsid w:val="002B1929"/>
    <w:rsid w:val="002B197F"/>
    <w:rsid w:val="002B2128"/>
    <w:rsid w:val="002B2C76"/>
    <w:rsid w:val="002B3A4B"/>
    <w:rsid w:val="002C16B7"/>
    <w:rsid w:val="002C7CBF"/>
    <w:rsid w:val="002D09A2"/>
    <w:rsid w:val="002D0C4B"/>
    <w:rsid w:val="002D35FA"/>
    <w:rsid w:val="002D48FF"/>
    <w:rsid w:val="002D5C03"/>
    <w:rsid w:val="002D5EB8"/>
    <w:rsid w:val="002E0119"/>
    <w:rsid w:val="002E3DEC"/>
    <w:rsid w:val="002E593E"/>
    <w:rsid w:val="002E5F50"/>
    <w:rsid w:val="002F01B7"/>
    <w:rsid w:val="002F04B3"/>
    <w:rsid w:val="002F0F91"/>
    <w:rsid w:val="002F5517"/>
    <w:rsid w:val="00301B65"/>
    <w:rsid w:val="00303751"/>
    <w:rsid w:val="00306073"/>
    <w:rsid w:val="00312C1A"/>
    <w:rsid w:val="00312DD1"/>
    <w:rsid w:val="0031350E"/>
    <w:rsid w:val="0031771A"/>
    <w:rsid w:val="0032049A"/>
    <w:rsid w:val="00323A6E"/>
    <w:rsid w:val="0032654B"/>
    <w:rsid w:val="003315E6"/>
    <w:rsid w:val="0033176D"/>
    <w:rsid w:val="00331CCA"/>
    <w:rsid w:val="00331D13"/>
    <w:rsid w:val="003320B5"/>
    <w:rsid w:val="00332AEE"/>
    <w:rsid w:val="00336AAC"/>
    <w:rsid w:val="003371CE"/>
    <w:rsid w:val="003424F0"/>
    <w:rsid w:val="003504B5"/>
    <w:rsid w:val="003518BC"/>
    <w:rsid w:val="003536B9"/>
    <w:rsid w:val="0035375E"/>
    <w:rsid w:val="00353D7F"/>
    <w:rsid w:val="003557A7"/>
    <w:rsid w:val="0035647F"/>
    <w:rsid w:val="00363C60"/>
    <w:rsid w:val="00364A4B"/>
    <w:rsid w:val="0036752E"/>
    <w:rsid w:val="00367EED"/>
    <w:rsid w:val="00370E38"/>
    <w:rsid w:val="00372A32"/>
    <w:rsid w:val="003769E8"/>
    <w:rsid w:val="00380EB4"/>
    <w:rsid w:val="003821A6"/>
    <w:rsid w:val="0038357A"/>
    <w:rsid w:val="00384B83"/>
    <w:rsid w:val="00385262"/>
    <w:rsid w:val="00385A9E"/>
    <w:rsid w:val="00387543"/>
    <w:rsid w:val="00387B19"/>
    <w:rsid w:val="003918F8"/>
    <w:rsid w:val="003933FA"/>
    <w:rsid w:val="00394178"/>
    <w:rsid w:val="00395682"/>
    <w:rsid w:val="00395BC4"/>
    <w:rsid w:val="003A1B61"/>
    <w:rsid w:val="003A2A06"/>
    <w:rsid w:val="003A6016"/>
    <w:rsid w:val="003A65D6"/>
    <w:rsid w:val="003A7066"/>
    <w:rsid w:val="003A7412"/>
    <w:rsid w:val="003B2CC3"/>
    <w:rsid w:val="003B64A7"/>
    <w:rsid w:val="003B7D22"/>
    <w:rsid w:val="003C0A88"/>
    <w:rsid w:val="003C0DF4"/>
    <w:rsid w:val="003C3CD0"/>
    <w:rsid w:val="003C4DF2"/>
    <w:rsid w:val="003C615F"/>
    <w:rsid w:val="003C686A"/>
    <w:rsid w:val="003D0F4F"/>
    <w:rsid w:val="003D45FC"/>
    <w:rsid w:val="003E0976"/>
    <w:rsid w:val="003E43D5"/>
    <w:rsid w:val="003E45B2"/>
    <w:rsid w:val="003E6A2C"/>
    <w:rsid w:val="003F0C05"/>
    <w:rsid w:val="003F0D69"/>
    <w:rsid w:val="003F3ACB"/>
    <w:rsid w:val="003F448B"/>
    <w:rsid w:val="003F53CC"/>
    <w:rsid w:val="003F58F6"/>
    <w:rsid w:val="003F6EE6"/>
    <w:rsid w:val="00407AD8"/>
    <w:rsid w:val="00412B04"/>
    <w:rsid w:val="00413229"/>
    <w:rsid w:val="004163B2"/>
    <w:rsid w:val="00417EC7"/>
    <w:rsid w:val="00420B9B"/>
    <w:rsid w:val="00422949"/>
    <w:rsid w:val="004263F5"/>
    <w:rsid w:val="00427917"/>
    <w:rsid w:val="00430569"/>
    <w:rsid w:val="00430B03"/>
    <w:rsid w:val="004340C3"/>
    <w:rsid w:val="0043483A"/>
    <w:rsid w:val="00435043"/>
    <w:rsid w:val="00441169"/>
    <w:rsid w:val="00442138"/>
    <w:rsid w:val="00444294"/>
    <w:rsid w:val="00451917"/>
    <w:rsid w:val="0045495B"/>
    <w:rsid w:val="00456132"/>
    <w:rsid w:val="00456E7A"/>
    <w:rsid w:val="00456FFD"/>
    <w:rsid w:val="00457269"/>
    <w:rsid w:val="00460122"/>
    <w:rsid w:val="0046088D"/>
    <w:rsid w:val="0047157A"/>
    <w:rsid w:val="0048006F"/>
    <w:rsid w:val="0048150B"/>
    <w:rsid w:val="004816EC"/>
    <w:rsid w:val="00481EF1"/>
    <w:rsid w:val="00481FEF"/>
    <w:rsid w:val="0048442B"/>
    <w:rsid w:val="00484A3F"/>
    <w:rsid w:val="004863F4"/>
    <w:rsid w:val="004877F3"/>
    <w:rsid w:val="004927B8"/>
    <w:rsid w:val="00493001"/>
    <w:rsid w:val="00493011"/>
    <w:rsid w:val="004935C0"/>
    <w:rsid w:val="00494A8B"/>
    <w:rsid w:val="004A0AFE"/>
    <w:rsid w:val="004A1EA3"/>
    <w:rsid w:val="004A6411"/>
    <w:rsid w:val="004A6703"/>
    <w:rsid w:val="004A6EB2"/>
    <w:rsid w:val="004A717B"/>
    <w:rsid w:val="004B04A1"/>
    <w:rsid w:val="004B1BAB"/>
    <w:rsid w:val="004B3748"/>
    <w:rsid w:val="004B4646"/>
    <w:rsid w:val="004C1DDA"/>
    <w:rsid w:val="004C1F60"/>
    <w:rsid w:val="004C4CC5"/>
    <w:rsid w:val="004C63EE"/>
    <w:rsid w:val="004D1EE6"/>
    <w:rsid w:val="004D78E1"/>
    <w:rsid w:val="004D7AF9"/>
    <w:rsid w:val="004F2F21"/>
    <w:rsid w:val="004F3768"/>
    <w:rsid w:val="004F54CD"/>
    <w:rsid w:val="004F6658"/>
    <w:rsid w:val="0051029C"/>
    <w:rsid w:val="00514D7A"/>
    <w:rsid w:val="00516F2B"/>
    <w:rsid w:val="00517891"/>
    <w:rsid w:val="00520960"/>
    <w:rsid w:val="00521F4D"/>
    <w:rsid w:val="00523C5A"/>
    <w:rsid w:val="00525CF4"/>
    <w:rsid w:val="00527276"/>
    <w:rsid w:val="00527657"/>
    <w:rsid w:val="00527DAC"/>
    <w:rsid w:val="0053144E"/>
    <w:rsid w:val="00532522"/>
    <w:rsid w:val="00532756"/>
    <w:rsid w:val="0053413B"/>
    <w:rsid w:val="00535E6B"/>
    <w:rsid w:val="005371E6"/>
    <w:rsid w:val="00537D4C"/>
    <w:rsid w:val="00541DDB"/>
    <w:rsid w:val="0054231E"/>
    <w:rsid w:val="00545525"/>
    <w:rsid w:val="00545E8B"/>
    <w:rsid w:val="00551A65"/>
    <w:rsid w:val="005528F1"/>
    <w:rsid w:val="00555764"/>
    <w:rsid w:val="005603A1"/>
    <w:rsid w:val="0056127B"/>
    <w:rsid w:val="00561774"/>
    <w:rsid w:val="00563E6C"/>
    <w:rsid w:val="005651A0"/>
    <w:rsid w:val="00566AC3"/>
    <w:rsid w:val="00570B68"/>
    <w:rsid w:val="00571FC1"/>
    <w:rsid w:val="005724B2"/>
    <w:rsid w:val="00580BE6"/>
    <w:rsid w:val="005841DD"/>
    <w:rsid w:val="00584CDB"/>
    <w:rsid w:val="00585AB8"/>
    <w:rsid w:val="00586B96"/>
    <w:rsid w:val="00592DFE"/>
    <w:rsid w:val="00595005"/>
    <w:rsid w:val="0059566C"/>
    <w:rsid w:val="00595EFA"/>
    <w:rsid w:val="00596112"/>
    <w:rsid w:val="00596351"/>
    <w:rsid w:val="005976D4"/>
    <w:rsid w:val="005A3F45"/>
    <w:rsid w:val="005A3FB0"/>
    <w:rsid w:val="005A4CBF"/>
    <w:rsid w:val="005B3175"/>
    <w:rsid w:val="005B7C15"/>
    <w:rsid w:val="005B7D4C"/>
    <w:rsid w:val="005C09A2"/>
    <w:rsid w:val="005C243F"/>
    <w:rsid w:val="005C4499"/>
    <w:rsid w:val="005C523D"/>
    <w:rsid w:val="005C600B"/>
    <w:rsid w:val="005D1A74"/>
    <w:rsid w:val="005D2BF5"/>
    <w:rsid w:val="005D3692"/>
    <w:rsid w:val="005D3BB5"/>
    <w:rsid w:val="005D680C"/>
    <w:rsid w:val="005D7733"/>
    <w:rsid w:val="005E3B8D"/>
    <w:rsid w:val="005E502A"/>
    <w:rsid w:val="005E58B3"/>
    <w:rsid w:val="005E672E"/>
    <w:rsid w:val="005F0015"/>
    <w:rsid w:val="005F1A44"/>
    <w:rsid w:val="005F517F"/>
    <w:rsid w:val="005F56A6"/>
    <w:rsid w:val="006012C6"/>
    <w:rsid w:val="006014B2"/>
    <w:rsid w:val="00605BDD"/>
    <w:rsid w:val="00607338"/>
    <w:rsid w:val="0060788F"/>
    <w:rsid w:val="006126C9"/>
    <w:rsid w:val="0061405C"/>
    <w:rsid w:val="00614064"/>
    <w:rsid w:val="00616A8B"/>
    <w:rsid w:val="00616D6E"/>
    <w:rsid w:val="00617630"/>
    <w:rsid w:val="00620346"/>
    <w:rsid w:val="00621D04"/>
    <w:rsid w:val="00625B58"/>
    <w:rsid w:val="006269D6"/>
    <w:rsid w:val="00626F23"/>
    <w:rsid w:val="00627054"/>
    <w:rsid w:val="006279A5"/>
    <w:rsid w:val="006318DD"/>
    <w:rsid w:val="0063396E"/>
    <w:rsid w:val="006342B8"/>
    <w:rsid w:val="00635A82"/>
    <w:rsid w:val="00637DA1"/>
    <w:rsid w:val="00641981"/>
    <w:rsid w:val="00643538"/>
    <w:rsid w:val="00644BDB"/>
    <w:rsid w:val="0064592E"/>
    <w:rsid w:val="006463FF"/>
    <w:rsid w:val="00651405"/>
    <w:rsid w:val="006562E1"/>
    <w:rsid w:val="00656AE5"/>
    <w:rsid w:val="006601D0"/>
    <w:rsid w:val="00664D33"/>
    <w:rsid w:val="00664DFB"/>
    <w:rsid w:val="00666C7C"/>
    <w:rsid w:val="0067187C"/>
    <w:rsid w:val="0067191C"/>
    <w:rsid w:val="00671C1C"/>
    <w:rsid w:val="00673B77"/>
    <w:rsid w:val="00677A68"/>
    <w:rsid w:val="006807C1"/>
    <w:rsid w:val="00681673"/>
    <w:rsid w:val="0068322B"/>
    <w:rsid w:val="006834F8"/>
    <w:rsid w:val="006836D3"/>
    <w:rsid w:val="006841EF"/>
    <w:rsid w:val="006845FB"/>
    <w:rsid w:val="006859E2"/>
    <w:rsid w:val="00687598"/>
    <w:rsid w:val="006905E1"/>
    <w:rsid w:val="00690BB8"/>
    <w:rsid w:val="006938FC"/>
    <w:rsid w:val="006965EE"/>
    <w:rsid w:val="006A16E1"/>
    <w:rsid w:val="006A28F0"/>
    <w:rsid w:val="006A39CE"/>
    <w:rsid w:val="006A5E92"/>
    <w:rsid w:val="006B01B2"/>
    <w:rsid w:val="006B1FA6"/>
    <w:rsid w:val="006B3496"/>
    <w:rsid w:val="006B48F1"/>
    <w:rsid w:val="006B4903"/>
    <w:rsid w:val="006B4CD8"/>
    <w:rsid w:val="006B5A2F"/>
    <w:rsid w:val="006B70F7"/>
    <w:rsid w:val="006C21BF"/>
    <w:rsid w:val="006C27B7"/>
    <w:rsid w:val="006C4F8B"/>
    <w:rsid w:val="006C60A2"/>
    <w:rsid w:val="006C6A61"/>
    <w:rsid w:val="006D2524"/>
    <w:rsid w:val="006D4748"/>
    <w:rsid w:val="006D4AF1"/>
    <w:rsid w:val="006D4B41"/>
    <w:rsid w:val="006D7CA8"/>
    <w:rsid w:val="006D7CD7"/>
    <w:rsid w:val="006E1A77"/>
    <w:rsid w:val="006E3B05"/>
    <w:rsid w:val="006E3D9C"/>
    <w:rsid w:val="006E41BF"/>
    <w:rsid w:val="006E5529"/>
    <w:rsid w:val="006E6130"/>
    <w:rsid w:val="006E74F7"/>
    <w:rsid w:val="006E79FD"/>
    <w:rsid w:val="006F1E1A"/>
    <w:rsid w:val="006F3CCC"/>
    <w:rsid w:val="006F5709"/>
    <w:rsid w:val="006F67FF"/>
    <w:rsid w:val="007016B5"/>
    <w:rsid w:val="00701F3F"/>
    <w:rsid w:val="00702AF6"/>
    <w:rsid w:val="0070335A"/>
    <w:rsid w:val="0071021E"/>
    <w:rsid w:val="00711A6A"/>
    <w:rsid w:val="00712DE6"/>
    <w:rsid w:val="007163CF"/>
    <w:rsid w:val="0072160C"/>
    <w:rsid w:val="0072255A"/>
    <w:rsid w:val="0072268A"/>
    <w:rsid w:val="007330F5"/>
    <w:rsid w:val="00733E75"/>
    <w:rsid w:val="00737017"/>
    <w:rsid w:val="007432F6"/>
    <w:rsid w:val="007446C2"/>
    <w:rsid w:val="00745506"/>
    <w:rsid w:val="00745561"/>
    <w:rsid w:val="00747BBB"/>
    <w:rsid w:val="007534DE"/>
    <w:rsid w:val="00760650"/>
    <w:rsid w:val="007658A5"/>
    <w:rsid w:val="00765B57"/>
    <w:rsid w:val="00766EBF"/>
    <w:rsid w:val="00771468"/>
    <w:rsid w:val="0077201C"/>
    <w:rsid w:val="00772C92"/>
    <w:rsid w:val="00777791"/>
    <w:rsid w:val="00782CC2"/>
    <w:rsid w:val="00783460"/>
    <w:rsid w:val="00787AEA"/>
    <w:rsid w:val="00790078"/>
    <w:rsid w:val="00791CED"/>
    <w:rsid w:val="007926B9"/>
    <w:rsid w:val="00792E7A"/>
    <w:rsid w:val="00793203"/>
    <w:rsid w:val="007934A3"/>
    <w:rsid w:val="00794F0C"/>
    <w:rsid w:val="00796A2A"/>
    <w:rsid w:val="007A25F5"/>
    <w:rsid w:val="007A2A69"/>
    <w:rsid w:val="007A7F0A"/>
    <w:rsid w:val="007B0062"/>
    <w:rsid w:val="007B3875"/>
    <w:rsid w:val="007B3942"/>
    <w:rsid w:val="007B3E4E"/>
    <w:rsid w:val="007B4738"/>
    <w:rsid w:val="007B47C9"/>
    <w:rsid w:val="007B6459"/>
    <w:rsid w:val="007C06EB"/>
    <w:rsid w:val="007C0E29"/>
    <w:rsid w:val="007C101C"/>
    <w:rsid w:val="007C20BF"/>
    <w:rsid w:val="007C273D"/>
    <w:rsid w:val="007C33E4"/>
    <w:rsid w:val="007C346C"/>
    <w:rsid w:val="007C412D"/>
    <w:rsid w:val="007C4BAC"/>
    <w:rsid w:val="007D21FF"/>
    <w:rsid w:val="007D2913"/>
    <w:rsid w:val="007D3053"/>
    <w:rsid w:val="007D3F29"/>
    <w:rsid w:val="007D50CC"/>
    <w:rsid w:val="007D7F0E"/>
    <w:rsid w:val="007E0904"/>
    <w:rsid w:val="007E09B0"/>
    <w:rsid w:val="007E35BC"/>
    <w:rsid w:val="007E401E"/>
    <w:rsid w:val="007E49E6"/>
    <w:rsid w:val="007E5876"/>
    <w:rsid w:val="007E68CB"/>
    <w:rsid w:val="007E6E71"/>
    <w:rsid w:val="007E771D"/>
    <w:rsid w:val="007E7AD4"/>
    <w:rsid w:val="007F0932"/>
    <w:rsid w:val="007F47DE"/>
    <w:rsid w:val="007F7121"/>
    <w:rsid w:val="007F73CF"/>
    <w:rsid w:val="00800257"/>
    <w:rsid w:val="00810A7B"/>
    <w:rsid w:val="00811868"/>
    <w:rsid w:val="00812D87"/>
    <w:rsid w:val="008144A5"/>
    <w:rsid w:val="00816306"/>
    <w:rsid w:val="00816F96"/>
    <w:rsid w:val="0081758D"/>
    <w:rsid w:val="00822E1E"/>
    <w:rsid w:val="00823772"/>
    <w:rsid w:val="00823B03"/>
    <w:rsid w:val="00824F17"/>
    <w:rsid w:val="00825356"/>
    <w:rsid w:val="00826524"/>
    <w:rsid w:val="00826858"/>
    <w:rsid w:val="00826B9E"/>
    <w:rsid w:val="00830EF1"/>
    <w:rsid w:val="00831614"/>
    <w:rsid w:val="00833326"/>
    <w:rsid w:val="008360E9"/>
    <w:rsid w:val="0083652B"/>
    <w:rsid w:val="00836956"/>
    <w:rsid w:val="008413BE"/>
    <w:rsid w:val="00841EC3"/>
    <w:rsid w:val="008427F9"/>
    <w:rsid w:val="008428A2"/>
    <w:rsid w:val="008453F5"/>
    <w:rsid w:val="0084749D"/>
    <w:rsid w:val="008539FF"/>
    <w:rsid w:val="00856096"/>
    <w:rsid w:val="00860A9F"/>
    <w:rsid w:val="0086479F"/>
    <w:rsid w:val="00864E04"/>
    <w:rsid w:val="00865636"/>
    <w:rsid w:val="00866010"/>
    <w:rsid w:val="00872250"/>
    <w:rsid w:val="00876319"/>
    <w:rsid w:val="008766B7"/>
    <w:rsid w:val="00876913"/>
    <w:rsid w:val="00876E4E"/>
    <w:rsid w:val="00877E0C"/>
    <w:rsid w:val="008816A2"/>
    <w:rsid w:val="00882BFC"/>
    <w:rsid w:val="00883CE3"/>
    <w:rsid w:val="00891879"/>
    <w:rsid w:val="008940D0"/>
    <w:rsid w:val="008960E3"/>
    <w:rsid w:val="00897280"/>
    <w:rsid w:val="00897599"/>
    <w:rsid w:val="008A1092"/>
    <w:rsid w:val="008A35FE"/>
    <w:rsid w:val="008A4F19"/>
    <w:rsid w:val="008B192C"/>
    <w:rsid w:val="008B467A"/>
    <w:rsid w:val="008B4FC8"/>
    <w:rsid w:val="008C2855"/>
    <w:rsid w:val="008C4C3C"/>
    <w:rsid w:val="008C5338"/>
    <w:rsid w:val="008C63DF"/>
    <w:rsid w:val="008C727B"/>
    <w:rsid w:val="008D1C5F"/>
    <w:rsid w:val="008D309E"/>
    <w:rsid w:val="008D5E77"/>
    <w:rsid w:val="008E0958"/>
    <w:rsid w:val="008E17A3"/>
    <w:rsid w:val="008E7F43"/>
    <w:rsid w:val="008F2E1C"/>
    <w:rsid w:val="008F3D27"/>
    <w:rsid w:val="008F6E4F"/>
    <w:rsid w:val="0090107F"/>
    <w:rsid w:val="00903F32"/>
    <w:rsid w:val="00906071"/>
    <w:rsid w:val="009063BA"/>
    <w:rsid w:val="009119F7"/>
    <w:rsid w:val="0091423D"/>
    <w:rsid w:val="00915FF7"/>
    <w:rsid w:val="00916961"/>
    <w:rsid w:val="00926AFE"/>
    <w:rsid w:val="00932CAE"/>
    <w:rsid w:val="00933020"/>
    <w:rsid w:val="00933DFC"/>
    <w:rsid w:val="0093438A"/>
    <w:rsid w:val="009346B5"/>
    <w:rsid w:val="009357DC"/>
    <w:rsid w:val="00936273"/>
    <w:rsid w:val="009426A6"/>
    <w:rsid w:val="00943788"/>
    <w:rsid w:val="00943EBC"/>
    <w:rsid w:val="00943FE5"/>
    <w:rsid w:val="009468DA"/>
    <w:rsid w:val="00947551"/>
    <w:rsid w:val="00947BE9"/>
    <w:rsid w:val="00951F3E"/>
    <w:rsid w:val="009564CB"/>
    <w:rsid w:val="0096003B"/>
    <w:rsid w:val="00961E7A"/>
    <w:rsid w:val="00963CE6"/>
    <w:rsid w:val="00967AA7"/>
    <w:rsid w:val="00967D16"/>
    <w:rsid w:val="00971DDC"/>
    <w:rsid w:val="0097258D"/>
    <w:rsid w:val="009754AA"/>
    <w:rsid w:val="0097737B"/>
    <w:rsid w:val="00977FF5"/>
    <w:rsid w:val="00980164"/>
    <w:rsid w:val="00980BB6"/>
    <w:rsid w:val="0098205E"/>
    <w:rsid w:val="00984CF0"/>
    <w:rsid w:val="009857A7"/>
    <w:rsid w:val="0098733E"/>
    <w:rsid w:val="00991070"/>
    <w:rsid w:val="00992DCD"/>
    <w:rsid w:val="00994FE7"/>
    <w:rsid w:val="0099731E"/>
    <w:rsid w:val="00997B12"/>
    <w:rsid w:val="00997CBB"/>
    <w:rsid w:val="009A2AB5"/>
    <w:rsid w:val="009A729E"/>
    <w:rsid w:val="009A7424"/>
    <w:rsid w:val="009A7FC2"/>
    <w:rsid w:val="009B26A9"/>
    <w:rsid w:val="009C10FE"/>
    <w:rsid w:val="009C1A83"/>
    <w:rsid w:val="009C2017"/>
    <w:rsid w:val="009C3809"/>
    <w:rsid w:val="009C3EA1"/>
    <w:rsid w:val="009C5C4D"/>
    <w:rsid w:val="009D10D1"/>
    <w:rsid w:val="009D2219"/>
    <w:rsid w:val="009D31AA"/>
    <w:rsid w:val="009D31F5"/>
    <w:rsid w:val="009D3703"/>
    <w:rsid w:val="009D3CBF"/>
    <w:rsid w:val="009E44C2"/>
    <w:rsid w:val="009E748B"/>
    <w:rsid w:val="009F11E8"/>
    <w:rsid w:val="009F616B"/>
    <w:rsid w:val="009F6298"/>
    <w:rsid w:val="009F68DF"/>
    <w:rsid w:val="00A005B7"/>
    <w:rsid w:val="00A03886"/>
    <w:rsid w:val="00A041A5"/>
    <w:rsid w:val="00A0431E"/>
    <w:rsid w:val="00A067E4"/>
    <w:rsid w:val="00A0743B"/>
    <w:rsid w:val="00A10B79"/>
    <w:rsid w:val="00A12393"/>
    <w:rsid w:val="00A13380"/>
    <w:rsid w:val="00A13481"/>
    <w:rsid w:val="00A166B7"/>
    <w:rsid w:val="00A20082"/>
    <w:rsid w:val="00A20350"/>
    <w:rsid w:val="00A2190A"/>
    <w:rsid w:val="00A22250"/>
    <w:rsid w:val="00A30125"/>
    <w:rsid w:val="00A31DC2"/>
    <w:rsid w:val="00A32085"/>
    <w:rsid w:val="00A34432"/>
    <w:rsid w:val="00A34669"/>
    <w:rsid w:val="00A3524A"/>
    <w:rsid w:val="00A368E6"/>
    <w:rsid w:val="00A40083"/>
    <w:rsid w:val="00A469C8"/>
    <w:rsid w:val="00A47527"/>
    <w:rsid w:val="00A50332"/>
    <w:rsid w:val="00A53038"/>
    <w:rsid w:val="00A53E98"/>
    <w:rsid w:val="00A545F5"/>
    <w:rsid w:val="00A57541"/>
    <w:rsid w:val="00A6201B"/>
    <w:rsid w:val="00A669C0"/>
    <w:rsid w:val="00A6741B"/>
    <w:rsid w:val="00A67A35"/>
    <w:rsid w:val="00A70F84"/>
    <w:rsid w:val="00A76CB0"/>
    <w:rsid w:val="00A8469C"/>
    <w:rsid w:val="00A91747"/>
    <w:rsid w:val="00A91C69"/>
    <w:rsid w:val="00A94AD1"/>
    <w:rsid w:val="00A95088"/>
    <w:rsid w:val="00A9662B"/>
    <w:rsid w:val="00A97F93"/>
    <w:rsid w:val="00AA089C"/>
    <w:rsid w:val="00AA0900"/>
    <w:rsid w:val="00AA2293"/>
    <w:rsid w:val="00AA2F98"/>
    <w:rsid w:val="00AB03DE"/>
    <w:rsid w:val="00AB32BA"/>
    <w:rsid w:val="00AB5A64"/>
    <w:rsid w:val="00AC2C8D"/>
    <w:rsid w:val="00AC2F87"/>
    <w:rsid w:val="00AC3111"/>
    <w:rsid w:val="00AC3765"/>
    <w:rsid w:val="00AC4276"/>
    <w:rsid w:val="00AC60D7"/>
    <w:rsid w:val="00AC6208"/>
    <w:rsid w:val="00AD187E"/>
    <w:rsid w:val="00AD2662"/>
    <w:rsid w:val="00AD617A"/>
    <w:rsid w:val="00AD7E8B"/>
    <w:rsid w:val="00AE0301"/>
    <w:rsid w:val="00AE0AFC"/>
    <w:rsid w:val="00AE20CE"/>
    <w:rsid w:val="00AE2DE0"/>
    <w:rsid w:val="00AE425E"/>
    <w:rsid w:val="00AE58E7"/>
    <w:rsid w:val="00AE5A33"/>
    <w:rsid w:val="00AE5D10"/>
    <w:rsid w:val="00AE6B2B"/>
    <w:rsid w:val="00AF4987"/>
    <w:rsid w:val="00AF64F5"/>
    <w:rsid w:val="00AF6CCB"/>
    <w:rsid w:val="00B00951"/>
    <w:rsid w:val="00B013D3"/>
    <w:rsid w:val="00B02FCD"/>
    <w:rsid w:val="00B04126"/>
    <w:rsid w:val="00B052F8"/>
    <w:rsid w:val="00B06364"/>
    <w:rsid w:val="00B07614"/>
    <w:rsid w:val="00B12666"/>
    <w:rsid w:val="00B1500A"/>
    <w:rsid w:val="00B17C35"/>
    <w:rsid w:val="00B17CDC"/>
    <w:rsid w:val="00B20931"/>
    <w:rsid w:val="00B20A2C"/>
    <w:rsid w:val="00B22467"/>
    <w:rsid w:val="00B22DFE"/>
    <w:rsid w:val="00B27186"/>
    <w:rsid w:val="00B32568"/>
    <w:rsid w:val="00B3267D"/>
    <w:rsid w:val="00B357D8"/>
    <w:rsid w:val="00B37AF7"/>
    <w:rsid w:val="00B40049"/>
    <w:rsid w:val="00B4060A"/>
    <w:rsid w:val="00B41A91"/>
    <w:rsid w:val="00B41AF1"/>
    <w:rsid w:val="00B429F8"/>
    <w:rsid w:val="00B42BBF"/>
    <w:rsid w:val="00B502EB"/>
    <w:rsid w:val="00B51D9E"/>
    <w:rsid w:val="00B53B49"/>
    <w:rsid w:val="00B53C0F"/>
    <w:rsid w:val="00B5485A"/>
    <w:rsid w:val="00B553E8"/>
    <w:rsid w:val="00B577F5"/>
    <w:rsid w:val="00B57C50"/>
    <w:rsid w:val="00B605C5"/>
    <w:rsid w:val="00B617F1"/>
    <w:rsid w:val="00B625D5"/>
    <w:rsid w:val="00B6341C"/>
    <w:rsid w:val="00B66668"/>
    <w:rsid w:val="00B6754A"/>
    <w:rsid w:val="00B71BDC"/>
    <w:rsid w:val="00B734DF"/>
    <w:rsid w:val="00B76157"/>
    <w:rsid w:val="00B76BA8"/>
    <w:rsid w:val="00B869DE"/>
    <w:rsid w:val="00B9061C"/>
    <w:rsid w:val="00B97BD5"/>
    <w:rsid w:val="00BA043B"/>
    <w:rsid w:val="00BA0610"/>
    <w:rsid w:val="00BA29ED"/>
    <w:rsid w:val="00BA324A"/>
    <w:rsid w:val="00BA4115"/>
    <w:rsid w:val="00BA4B23"/>
    <w:rsid w:val="00BA7A17"/>
    <w:rsid w:val="00BB09DE"/>
    <w:rsid w:val="00BB3483"/>
    <w:rsid w:val="00BB44C7"/>
    <w:rsid w:val="00BB6E99"/>
    <w:rsid w:val="00BC1EC1"/>
    <w:rsid w:val="00BC7210"/>
    <w:rsid w:val="00BC7DF2"/>
    <w:rsid w:val="00BD2278"/>
    <w:rsid w:val="00BD2348"/>
    <w:rsid w:val="00BD51BA"/>
    <w:rsid w:val="00BD6326"/>
    <w:rsid w:val="00BD7888"/>
    <w:rsid w:val="00BD7FFE"/>
    <w:rsid w:val="00BE1E87"/>
    <w:rsid w:val="00BE29DC"/>
    <w:rsid w:val="00BF08B4"/>
    <w:rsid w:val="00BF548D"/>
    <w:rsid w:val="00BF61A7"/>
    <w:rsid w:val="00BF7799"/>
    <w:rsid w:val="00C0145D"/>
    <w:rsid w:val="00C04B9E"/>
    <w:rsid w:val="00C05664"/>
    <w:rsid w:val="00C1132C"/>
    <w:rsid w:val="00C11908"/>
    <w:rsid w:val="00C1415E"/>
    <w:rsid w:val="00C14CA2"/>
    <w:rsid w:val="00C15D10"/>
    <w:rsid w:val="00C16C72"/>
    <w:rsid w:val="00C16F1D"/>
    <w:rsid w:val="00C174FF"/>
    <w:rsid w:val="00C175E1"/>
    <w:rsid w:val="00C1788C"/>
    <w:rsid w:val="00C20C4C"/>
    <w:rsid w:val="00C216AF"/>
    <w:rsid w:val="00C22A85"/>
    <w:rsid w:val="00C23B65"/>
    <w:rsid w:val="00C23F6D"/>
    <w:rsid w:val="00C23FA9"/>
    <w:rsid w:val="00C30E47"/>
    <w:rsid w:val="00C31563"/>
    <w:rsid w:val="00C34C1A"/>
    <w:rsid w:val="00C4026F"/>
    <w:rsid w:val="00C41048"/>
    <w:rsid w:val="00C41ED7"/>
    <w:rsid w:val="00C42741"/>
    <w:rsid w:val="00C43130"/>
    <w:rsid w:val="00C441E4"/>
    <w:rsid w:val="00C469A5"/>
    <w:rsid w:val="00C4779B"/>
    <w:rsid w:val="00C50168"/>
    <w:rsid w:val="00C53622"/>
    <w:rsid w:val="00C54982"/>
    <w:rsid w:val="00C62353"/>
    <w:rsid w:val="00C637B9"/>
    <w:rsid w:val="00C644B6"/>
    <w:rsid w:val="00C64611"/>
    <w:rsid w:val="00C702CF"/>
    <w:rsid w:val="00C72097"/>
    <w:rsid w:val="00C727DB"/>
    <w:rsid w:val="00C7541A"/>
    <w:rsid w:val="00C76693"/>
    <w:rsid w:val="00C820AF"/>
    <w:rsid w:val="00C9051A"/>
    <w:rsid w:val="00C920D7"/>
    <w:rsid w:val="00C922A3"/>
    <w:rsid w:val="00C92D7B"/>
    <w:rsid w:val="00C9308F"/>
    <w:rsid w:val="00C935D2"/>
    <w:rsid w:val="00C93EDD"/>
    <w:rsid w:val="00C953EF"/>
    <w:rsid w:val="00C96756"/>
    <w:rsid w:val="00CA2EEA"/>
    <w:rsid w:val="00CA551F"/>
    <w:rsid w:val="00CB1F21"/>
    <w:rsid w:val="00CB29A0"/>
    <w:rsid w:val="00CB3804"/>
    <w:rsid w:val="00CB7A55"/>
    <w:rsid w:val="00CC02B8"/>
    <w:rsid w:val="00CC480F"/>
    <w:rsid w:val="00CC6872"/>
    <w:rsid w:val="00CD1339"/>
    <w:rsid w:val="00CD2105"/>
    <w:rsid w:val="00CD3FBF"/>
    <w:rsid w:val="00CD4455"/>
    <w:rsid w:val="00CE3BC3"/>
    <w:rsid w:val="00CE5607"/>
    <w:rsid w:val="00CE6C7B"/>
    <w:rsid w:val="00CF356A"/>
    <w:rsid w:val="00CF77AB"/>
    <w:rsid w:val="00CF7A5F"/>
    <w:rsid w:val="00CF7AE3"/>
    <w:rsid w:val="00CF7BFC"/>
    <w:rsid w:val="00D00F92"/>
    <w:rsid w:val="00D01B58"/>
    <w:rsid w:val="00D03A74"/>
    <w:rsid w:val="00D1012F"/>
    <w:rsid w:val="00D151FC"/>
    <w:rsid w:val="00D167D5"/>
    <w:rsid w:val="00D22ACE"/>
    <w:rsid w:val="00D25CA2"/>
    <w:rsid w:val="00D30232"/>
    <w:rsid w:val="00D31335"/>
    <w:rsid w:val="00D33969"/>
    <w:rsid w:val="00D363AE"/>
    <w:rsid w:val="00D36BEF"/>
    <w:rsid w:val="00D428FB"/>
    <w:rsid w:val="00D44FFA"/>
    <w:rsid w:val="00D456D2"/>
    <w:rsid w:val="00D46B18"/>
    <w:rsid w:val="00D46D69"/>
    <w:rsid w:val="00D470D7"/>
    <w:rsid w:val="00D50105"/>
    <w:rsid w:val="00D578B8"/>
    <w:rsid w:val="00D62788"/>
    <w:rsid w:val="00D62F5C"/>
    <w:rsid w:val="00D64EFA"/>
    <w:rsid w:val="00D67AC1"/>
    <w:rsid w:val="00D714F3"/>
    <w:rsid w:val="00D72028"/>
    <w:rsid w:val="00D7221E"/>
    <w:rsid w:val="00D72228"/>
    <w:rsid w:val="00D72C56"/>
    <w:rsid w:val="00D75F37"/>
    <w:rsid w:val="00D765F5"/>
    <w:rsid w:val="00D77C05"/>
    <w:rsid w:val="00D85273"/>
    <w:rsid w:val="00D8766F"/>
    <w:rsid w:val="00D90F3A"/>
    <w:rsid w:val="00D926FA"/>
    <w:rsid w:val="00D94D18"/>
    <w:rsid w:val="00D968A4"/>
    <w:rsid w:val="00DA12AB"/>
    <w:rsid w:val="00DA2B05"/>
    <w:rsid w:val="00DA6816"/>
    <w:rsid w:val="00DB00A6"/>
    <w:rsid w:val="00DB32B6"/>
    <w:rsid w:val="00DB3A0E"/>
    <w:rsid w:val="00DB4B0A"/>
    <w:rsid w:val="00DB5662"/>
    <w:rsid w:val="00DB593E"/>
    <w:rsid w:val="00DC191E"/>
    <w:rsid w:val="00DC20EF"/>
    <w:rsid w:val="00DC310B"/>
    <w:rsid w:val="00DC31F0"/>
    <w:rsid w:val="00DD186E"/>
    <w:rsid w:val="00DD4655"/>
    <w:rsid w:val="00DD4EE1"/>
    <w:rsid w:val="00DD5241"/>
    <w:rsid w:val="00DD5BD6"/>
    <w:rsid w:val="00DD6A66"/>
    <w:rsid w:val="00DE0584"/>
    <w:rsid w:val="00DE356A"/>
    <w:rsid w:val="00DE3D6D"/>
    <w:rsid w:val="00DF295B"/>
    <w:rsid w:val="00DF2A9C"/>
    <w:rsid w:val="00DF3B24"/>
    <w:rsid w:val="00E01EC5"/>
    <w:rsid w:val="00E0228B"/>
    <w:rsid w:val="00E10A6A"/>
    <w:rsid w:val="00E1179B"/>
    <w:rsid w:val="00E13417"/>
    <w:rsid w:val="00E13E96"/>
    <w:rsid w:val="00E13F53"/>
    <w:rsid w:val="00E153F6"/>
    <w:rsid w:val="00E16380"/>
    <w:rsid w:val="00E172B2"/>
    <w:rsid w:val="00E25BCC"/>
    <w:rsid w:val="00E27780"/>
    <w:rsid w:val="00E30339"/>
    <w:rsid w:val="00E3229A"/>
    <w:rsid w:val="00E34D47"/>
    <w:rsid w:val="00E353E3"/>
    <w:rsid w:val="00E40D6F"/>
    <w:rsid w:val="00E41EAD"/>
    <w:rsid w:val="00E43842"/>
    <w:rsid w:val="00E4489F"/>
    <w:rsid w:val="00E45C7B"/>
    <w:rsid w:val="00E46371"/>
    <w:rsid w:val="00E50540"/>
    <w:rsid w:val="00E51DF1"/>
    <w:rsid w:val="00E54B1C"/>
    <w:rsid w:val="00E56D51"/>
    <w:rsid w:val="00E57DA4"/>
    <w:rsid w:val="00E612BB"/>
    <w:rsid w:val="00E675FF"/>
    <w:rsid w:val="00E705BF"/>
    <w:rsid w:val="00E71D46"/>
    <w:rsid w:val="00E71D9B"/>
    <w:rsid w:val="00E731E9"/>
    <w:rsid w:val="00E760A7"/>
    <w:rsid w:val="00E7661B"/>
    <w:rsid w:val="00E77462"/>
    <w:rsid w:val="00E80CBC"/>
    <w:rsid w:val="00E83445"/>
    <w:rsid w:val="00E84E5A"/>
    <w:rsid w:val="00E86FE9"/>
    <w:rsid w:val="00E90BED"/>
    <w:rsid w:val="00E9379F"/>
    <w:rsid w:val="00E943EE"/>
    <w:rsid w:val="00E958E4"/>
    <w:rsid w:val="00E972DF"/>
    <w:rsid w:val="00EA3C95"/>
    <w:rsid w:val="00EA3EA3"/>
    <w:rsid w:val="00EA506B"/>
    <w:rsid w:val="00EA54DA"/>
    <w:rsid w:val="00EA574E"/>
    <w:rsid w:val="00EA714F"/>
    <w:rsid w:val="00EB06AE"/>
    <w:rsid w:val="00EB16DF"/>
    <w:rsid w:val="00EB3CEC"/>
    <w:rsid w:val="00EB50BF"/>
    <w:rsid w:val="00EB5699"/>
    <w:rsid w:val="00EC2522"/>
    <w:rsid w:val="00EC4BD3"/>
    <w:rsid w:val="00ED03FF"/>
    <w:rsid w:val="00ED0A5D"/>
    <w:rsid w:val="00ED1BED"/>
    <w:rsid w:val="00ED2F02"/>
    <w:rsid w:val="00ED6907"/>
    <w:rsid w:val="00ED7D03"/>
    <w:rsid w:val="00EE04AE"/>
    <w:rsid w:val="00EE17D9"/>
    <w:rsid w:val="00EE5769"/>
    <w:rsid w:val="00EE72A6"/>
    <w:rsid w:val="00EF040E"/>
    <w:rsid w:val="00EF3C4D"/>
    <w:rsid w:val="00F01A21"/>
    <w:rsid w:val="00F03A24"/>
    <w:rsid w:val="00F04490"/>
    <w:rsid w:val="00F04942"/>
    <w:rsid w:val="00F049D1"/>
    <w:rsid w:val="00F04C4E"/>
    <w:rsid w:val="00F04FE0"/>
    <w:rsid w:val="00F1082B"/>
    <w:rsid w:val="00F121C4"/>
    <w:rsid w:val="00F12B57"/>
    <w:rsid w:val="00F1348E"/>
    <w:rsid w:val="00F13D56"/>
    <w:rsid w:val="00F169CA"/>
    <w:rsid w:val="00F16A10"/>
    <w:rsid w:val="00F21044"/>
    <w:rsid w:val="00F21AC3"/>
    <w:rsid w:val="00F227F0"/>
    <w:rsid w:val="00F25D14"/>
    <w:rsid w:val="00F32197"/>
    <w:rsid w:val="00F35897"/>
    <w:rsid w:val="00F37426"/>
    <w:rsid w:val="00F400F7"/>
    <w:rsid w:val="00F40F31"/>
    <w:rsid w:val="00F4212C"/>
    <w:rsid w:val="00F42794"/>
    <w:rsid w:val="00F44974"/>
    <w:rsid w:val="00F44CA4"/>
    <w:rsid w:val="00F466F1"/>
    <w:rsid w:val="00F52862"/>
    <w:rsid w:val="00F535F3"/>
    <w:rsid w:val="00F55DE3"/>
    <w:rsid w:val="00F57D59"/>
    <w:rsid w:val="00F625A0"/>
    <w:rsid w:val="00F63FF9"/>
    <w:rsid w:val="00F651C8"/>
    <w:rsid w:val="00F74151"/>
    <w:rsid w:val="00F74288"/>
    <w:rsid w:val="00F75499"/>
    <w:rsid w:val="00F81C0C"/>
    <w:rsid w:val="00F82226"/>
    <w:rsid w:val="00F82766"/>
    <w:rsid w:val="00F85B4D"/>
    <w:rsid w:val="00F85D3F"/>
    <w:rsid w:val="00F85F08"/>
    <w:rsid w:val="00F91F26"/>
    <w:rsid w:val="00F92CBD"/>
    <w:rsid w:val="00F9339F"/>
    <w:rsid w:val="00F933A8"/>
    <w:rsid w:val="00F93592"/>
    <w:rsid w:val="00F9464B"/>
    <w:rsid w:val="00F96C11"/>
    <w:rsid w:val="00FA01C6"/>
    <w:rsid w:val="00FA34BA"/>
    <w:rsid w:val="00FA4365"/>
    <w:rsid w:val="00FA4D3E"/>
    <w:rsid w:val="00FA5223"/>
    <w:rsid w:val="00FB4983"/>
    <w:rsid w:val="00FB49E1"/>
    <w:rsid w:val="00FB4E64"/>
    <w:rsid w:val="00FC3029"/>
    <w:rsid w:val="00FD0577"/>
    <w:rsid w:val="00FD2543"/>
    <w:rsid w:val="00FD35F7"/>
    <w:rsid w:val="00FD4932"/>
    <w:rsid w:val="00FE03E1"/>
    <w:rsid w:val="00FE0F83"/>
    <w:rsid w:val="00FE1D88"/>
    <w:rsid w:val="00FE406C"/>
    <w:rsid w:val="00FE5A42"/>
    <w:rsid w:val="00FF0AAD"/>
    <w:rsid w:val="00FF57D3"/>
    <w:rsid w:val="00FF60B9"/>
    <w:rsid w:val="00FF68D1"/>
    <w:rsid w:val="00FF7D1A"/>
    <w:rsid w:val="44C70D28"/>
    <w:rsid w:val="69797C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9cbee0" strokecolor="#739cc3">
      <v:fill color="#9cbee0" color2="#bbd5f0" type="gradient">
        <o:fill v:ext="view" type="gradientUnscaled"/>
      </v:fill>
      <v:stroke color="#739cc3" weight="1.25pt" miterlimit="2"/>
    </o:shapedefaults>
    <o:shapelayout v:ext="edit">
      <o:idmap v:ext="edit" data="1"/>
    </o:shapelayout>
  </w:shapeDefaults>
  <w:decimalSymbol w:val="."/>
  <w:listSeparator w:val=","/>
  <w14:docId w14:val="1FA77230"/>
  <w15:docId w15:val="{F73CB6B3-D3D5-46B3-A518-4B65F84C2E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pPr>
        <w:spacing w:after="180"/>
        <w:ind w:right="-101"/>
        <w:jc w:val="both"/>
      </w:pPr>
    </w:pPrDefault>
  </w:docDefaults>
  <w:latentStyles w:defLockedState="0" w:defUIPriority="0" w:defSemiHidden="0" w:defUnhideWhenUsed="0" w:defQFormat="0" w:count="371">
    <w:lsdException w:name="Normal" w:qFormat="1"/>
    <w:lsdException w:name="heading 1"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lsdException w:name="footer" w:semiHidden="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unhideWhenUsed="1"/>
    <w:lsdException w:name="Table Grid" w:uiPriority="59"/>
    <w:lsdException w:name="Table Theme" w:semiHidden="1" w:unhideWhenUsed="1"/>
    <w:lsdException w:name="Placeholder Text" w:semiHidden="1" w:uiPriority="99" w:unhideWhenUsed="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1EC3"/>
    <w:rPr>
      <w:szCs w:val="22"/>
    </w:rPr>
  </w:style>
  <w:style w:type="paragraph" w:styleId="Heading1">
    <w:name w:val="heading 1"/>
    <w:aliases w:val="H1,h1,app heading 1,l1,Memo Heading 1,h11,h12,h13,h14,h15,h16"/>
    <w:next w:val="Normal"/>
    <w:link w:val="Heading1Char"/>
    <w:qFormat/>
    <w:rsid w:val="00444294"/>
    <w:pPr>
      <w:keepNext/>
      <w:keepLines/>
      <w:numPr>
        <w:numId w:val="12"/>
      </w:numPr>
      <w:pBdr>
        <w:top w:val="single" w:sz="12" w:space="3" w:color="auto"/>
      </w:pBdr>
      <w:overflowPunct w:val="0"/>
      <w:autoSpaceDE w:val="0"/>
      <w:autoSpaceDN w:val="0"/>
      <w:adjustRightInd w:val="0"/>
      <w:spacing w:before="240"/>
      <w:textAlignment w:val="baseline"/>
      <w:outlineLvl w:val="0"/>
    </w:pPr>
    <w:rPr>
      <w:rFonts w:ascii="Arial" w:eastAsia="Batang" w:hAnsi="Arial"/>
      <w:sz w:val="36"/>
      <w:lang w:val="en-GB" w:eastAsia="en-US"/>
    </w:rPr>
  </w:style>
  <w:style w:type="paragraph" w:styleId="Heading2">
    <w:name w:val="heading 2"/>
    <w:basedOn w:val="Normal"/>
    <w:next w:val="Normal"/>
    <w:link w:val="Heading2Char"/>
    <w:uiPriority w:val="9"/>
    <w:semiHidden/>
    <w:unhideWhenUsed/>
    <w:qFormat/>
    <w:rsid w:val="00444294"/>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444294"/>
    <w:pPr>
      <w:numPr>
        <w:ilvl w:val="2"/>
        <w:numId w:val="12"/>
      </w:numPr>
      <w:overflowPunct w:val="0"/>
      <w:autoSpaceDE w:val="0"/>
      <w:autoSpaceDN w:val="0"/>
      <w:spacing w:before="120" w:after="180" w:line="240" w:lineRule="auto"/>
      <w:textAlignment w:val="baseline"/>
      <w:outlineLvl w:val="2"/>
    </w:pPr>
    <w:rPr>
      <w:rFonts w:ascii="Arial" w:eastAsia="Batang" w:hAnsi="Arial" w:cs="Times New Roman"/>
      <w:b w:val="0"/>
      <w:bCs w:val="0"/>
      <w:sz w:val="28"/>
      <w:szCs w:val="20"/>
      <w:lang w:val="en-GB" w:eastAsia="en-US"/>
    </w:rPr>
  </w:style>
  <w:style w:type="paragraph" w:styleId="Heading4">
    <w:name w:val="heading 4"/>
    <w:basedOn w:val="Normal"/>
    <w:next w:val="Normal"/>
    <w:link w:val="Heading4Char"/>
    <w:uiPriority w:val="9"/>
    <w:unhideWhenUsed/>
    <w:qFormat/>
    <w:rsid w:val="001667A9"/>
    <w:pPr>
      <w:keepNext/>
      <w:keepLines/>
      <w:spacing w:before="200" w:after="0"/>
      <w:outlineLvl w:val="3"/>
    </w:pPr>
    <w:rPr>
      <w:rFonts w:asciiTheme="majorHAnsi" w:eastAsiaTheme="majorEastAsia" w:hAnsiTheme="majorHAnsi" w:cstheme="majorBidi"/>
      <w:b/>
      <w:bCs/>
      <w:i/>
      <w:iCs/>
      <w:color w:val="FFDE40" w:themeColor="accent1"/>
    </w:rPr>
  </w:style>
  <w:style w:type="paragraph" w:styleId="Heading5">
    <w:name w:val="heading 5"/>
    <w:aliases w:val="H5"/>
    <w:basedOn w:val="Normal"/>
    <w:next w:val="Normal"/>
    <w:link w:val="Heading5Char"/>
    <w:qFormat/>
    <w:rsid w:val="00444294"/>
    <w:pPr>
      <w:keepNext/>
      <w:widowControl w:val="0"/>
      <w:numPr>
        <w:ilvl w:val="4"/>
        <w:numId w:val="12"/>
      </w:numPr>
      <w:wordWrap w:val="0"/>
      <w:autoSpaceDE w:val="0"/>
      <w:autoSpaceDN w:val="0"/>
      <w:outlineLvl w:val="4"/>
    </w:pPr>
    <w:rPr>
      <w:rFonts w:eastAsia="Batang"/>
      <w:b/>
      <w:bCs/>
      <w:kern w:val="2"/>
      <w:sz w:val="24"/>
      <w:szCs w:val="24"/>
      <w:lang w:eastAsia="ko-KR"/>
    </w:rPr>
  </w:style>
  <w:style w:type="paragraph" w:styleId="Heading6">
    <w:name w:val="heading 6"/>
    <w:basedOn w:val="Normal"/>
    <w:next w:val="Normal"/>
    <w:link w:val="Heading6Char"/>
    <w:qFormat/>
    <w:rsid w:val="00444294"/>
    <w:pPr>
      <w:numPr>
        <w:ilvl w:val="5"/>
        <w:numId w:val="12"/>
      </w:numPr>
      <w:overflowPunct w:val="0"/>
      <w:autoSpaceDE w:val="0"/>
      <w:autoSpaceDN w:val="0"/>
      <w:spacing w:before="240" w:after="60" w:line="360" w:lineRule="auto"/>
      <w:textAlignment w:val="baseline"/>
      <w:outlineLvl w:val="5"/>
    </w:pPr>
    <w:rPr>
      <w:b/>
      <w:bCs/>
      <w:sz w:val="22"/>
      <w:lang w:eastAsia="en-US"/>
    </w:rPr>
  </w:style>
  <w:style w:type="paragraph" w:styleId="Heading7">
    <w:name w:val="heading 7"/>
    <w:basedOn w:val="Normal"/>
    <w:next w:val="Normal"/>
    <w:link w:val="Heading7Char"/>
    <w:qFormat/>
    <w:rsid w:val="00444294"/>
    <w:pPr>
      <w:numPr>
        <w:ilvl w:val="6"/>
        <w:numId w:val="12"/>
      </w:numPr>
      <w:overflowPunct w:val="0"/>
      <w:autoSpaceDE w:val="0"/>
      <w:autoSpaceDN w:val="0"/>
      <w:spacing w:before="240" w:after="60" w:line="360" w:lineRule="auto"/>
      <w:textAlignment w:val="baseline"/>
      <w:outlineLvl w:val="6"/>
    </w:pPr>
    <w:rPr>
      <w:sz w:val="24"/>
      <w:szCs w:val="24"/>
      <w:lang w:eastAsia="en-US"/>
    </w:rPr>
  </w:style>
  <w:style w:type="paragraph" w:styleId="Heading8">
    <w:name w:val="heading 8"/>
    <w:aliases w:val="Table Heading"/>
    <w:basedOn w:val="Normal"/>
    <w:next w:val="Normal"/>
    <w:link w:val="Heading8Char"/>
    <w:qFormat/>
    <w:rsid w:val="00444294"/>
    <w:pPr>
      <w:numPr>
        <w:ilvl w:val="7"/>
        <w:numId w:val="12"/>
      </w:numPr>
      <w:overflowPunct w:val="0"/>
      <w:autoSpaceDE w:val="0"/>
      <w:autoSpaceDN w:val="0"/>
      <w:spacing w:before="240" w:after="60" w:line="360" w:lineRule="auto"/>
      <w:textAlignment w:val="baseline"/>
      <w:outlineLvl w:val="7"/>
    </w:pPr>
    <w:rPr>
      <w:i/>
      <w:iCs/>
      <w:sz w:val="24"/>
      <w:szCs w:val="24"/>
      <w:lang w:eastAsia="en-US"/>
    </w:rPr>
  </w:style>
  <w:style w:type="paragraph" w:styleId="Heading9">
    <w:name w:val="heading 9"/>
    <w:aliases w:val="Figure Heading,FH"/>
    <w:basedOn w:val="Normal"/>
    <w:next w:val="Normal"/>
    <w:link w:val="Heading9Char"/>
    <w:qFormat/>
    <w:rsid w:val="00444294"/>
    <w:pPr>
      <w:numPr>
        <w:ilvl w:val="8"/>
        <w:numId w:val="12"/>
      </w:numPr>
      <w:overflowPunct w:val="0"/>
      <w:autoSpaceDE w:val="0"/>
      <w:autoSpaceDN w:val="0"/>
      <w:spacing w:before="240" w:after="60" w:line="360" w:lineRule="auto"/>
      <w:textAlignment w:val="baseline"/>
      <w:outlineLvl w:val="8"/>
    </w:pPr>
    <w:rPr>
      <w:rFonts w:ascii="Arial" w:hAnsi="Arial" w:cs="Arial"/>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FF0AAD"/>
    <w:rPr>
      <w:sz w:val="18"/>
      <w:szCs w:val="18"/>
    </w:rPr>
  </w:style>
  <w:style w:type="paragraph" w:styleId="Footer">
    <w:name w:val="footer"/>
    <w:basedOn w:val="Normal"/>
    <w:semiHidden/>
    <w:rsid w:val="00FF0AAD"/>
    <w:pPr>
      <w:tabs>
        <w:tab w:val="center" w:pos="4153"/>
        <w:tab w:val="right" w:pos="8306"/>
      </w:tabs>
    </w:pPr>
    <w:rPr>
      <w:sz w:val="18"/>
      <w:szCs w:val="18"/>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FF0AAD"/>
    <w:pPr>
      <w:pBdr>
        <w:bottom w:val="single" w:sz="6" w:space="1" w:color="auto"/>
      </w:pBdr>
      <w:tabs>
        <w:tab w:val="center" w:pos="4153"/>
        <w:tab w:val="right" w:pos="8306"/>
      </w:tabs>
      <w:jc w:val="center"/>
    </w:pPr>
    <w:rPr>
      <w:sz w:val="18"/>
      <w:szCs w:val="18"/>
    </w:rPr>
  </w:style>
  <w:style w:type="character" w:styleId="PageNumber">
    <w:name w:val="page number"/>
    <w:basedOn w:val="DefaultParagraphFont"/>
    <w:semiHidden/>
    <w:rsid w:val="00FF0AAD"/>
  </w:style>
  <w:style w:type="character" w:customStyle="1" w:styleId="BalloonTextChar">
    <w:name w:val="Balloon Text Char"/>
    <w:basedOn w:val="DefaultParagraphFont"/>
    <w:link w:val="BalloonText"/>
    <w:uiPriority w:val="99"/>
    <w:semiHidden/>
    <w:rsid w:val="00FF0AAD"/>
    <w:rPr>
      <w:kern w:val="2"/>
      <w:sz w:val="18"/>
      <w:szCs w:val="18"/>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417EC7"/>
    <w:rPr>
      <w:kern w:val="2"/>
      <w:sz w:val="18"/>
      <w:szCs w:val="18"/>
    </w:rPr>
  </w:style>
  <w:style w:type="table" w:styleId="TableGrid">
    <w:name w:val="Table Grid"/>
    <w:basedOn w:val="TableNormal"/>
    <w:uiPriority w:val="59"/>
    <w:rsid w:val="00FE1D88"/>
    <w:tblPr>
      <w:tblBorders>
        <w:top w:val="single" w:sz="4" w:space="0" w:color="008ED3" w:themeColor="text1"/>
        <w:left w:val="single" w:sz="4" w:space="0" w:color="008ED3" w:themeColor="text1"/>
        <w:bottom w:val="single" w:sz="4" w:space="0" w:color="008ED3" w:themeColor="text1"/>
        <w:right w:val="single" w:sz="4" w:space="0" w:color="008ED3" w:themeColor="text1"/>
        <w:insideH w:val="single" w:sz="4" w:space="0" w:color="008ED3" w:themeColor="text1"/>
        <w:insideV w:val="single" w:sz="4" w:space="0" w:color="008ED3" w:themeColor="text1"/>
      </w:tblBorders>
    </w:tblPr>
  </w:style>
  <w:style w:type="paragraph" w:styleId="ListParagraph">
    <w:name w:val="List Paragraph"/>
    <w:basedOn w:val="Normal"/>
    <w:uiPriority w:val="34"/>
    <w:unhideWhenUsed/>
    <w:qFormat/>
    <w:rsid w:val="00BF548D"/>
    <w:pPr>
      <w:ind w:firstLineChars="200" w:firstLine="420"/>
    </w:pPr>
  </w:style>
  <w:style w:type="paragraph" w:styleId="NoSpacing">
    <w:name w:val="No Spacing"/>
    <w:uiPriority w:val="1"/>
    <w:qFormat/>
    <w:rsid w:val="00915FF7"/>
    <w:rPr>
      <w:rFonts w:ascii="Calibri" w:hAnsi="Calibri"/>
      <w:sz w:val="22"/>
      <w:szCs w:val="22"/>
    </w:rPr>
  </w:style>
  <w:style w:type="paragraph" w:customStyle="1" w:styleId="TAH">
    <w:name w:val="TAH"/>
    <w:basedOn w:val="TAC"/>
    <w:rsid w:val="00C0145D"/>
    <w:rPr>
      <w:b/>
    </w:rPr>
  </w:style>
  <w:style w:type="paragraph" w:customStyle="1" w:styleId="TAC">
    <w:name w:val="TAC"/>
    <w:basedOn w:val="Normal"/>
    <w:link w:val="TACChar"/>
    <w:rsid w:val="00C0145D"/>
    <w:pPr>
      <w:keepNext/>
      <w:keepLines/>
      <w:jc w:val="center"/>
    </w:pPr>
    <w:rPr>
      <w:rFonts w:ascii="Arial" w:eastAsia="Malgun Gothic" w:hAnsi="Arial"/>
      <w:color w:val="000000"/>
      <w:sz w:val="18"/>
      <w:szCs w:val="20"/>
      <w:lang w:eastAsia="ko-KR"/>
    </w:rPr>
  </w:style>
  <w:style w:type="character" w:customStyle="1" w:styleId="TACChar">
    <w:name w:val="TAC Char"/>
    <w:link w:val="TAC"/>
    <w:rsid w:val="00C0145D"/>
    <w:rPr>
      <w:rFonts w:ascii="Arial" w:eastAsia="Malgun Gothic" w:hAnsi="Arial"/>
      <w:color w:val="000000"/>
      <w:sz w:val="18"/>
      <w:lang w:eastAsia="ko-KR"/>
    </w:rPr>
  </w:style>
  <w:style w:type="character" w:styleId="Strong">
    <w:name w:val="Strong"/>
    <w:basedOn w:val="DefaultParagraphFont"/>
    <w:uiPriority w:val="22"/>
    <w:qFormat/>
    <w:rsid w:val="005D3692"/>
    <w:rPr>
      <w:b/>
      <w:bCs/>
    </w:r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cap Char2"/>
    <w:basedOn w:val="Normal"/>
    <w:next w:val="Normal"/>
    <w:link w:val="CaptionChar"/>
    <w:qFormat/>
    <w:rsid w:val="00980BB6"/>
    <w:pPr>
      <w:spacing w:before="120" w:after="120"/>
    </w:pPr>
    <w:rPr>
      <w:rFonts w:eastAsia="MS Mincho"/>
      <w:b/>
      <w:szCs w:val="20"/>
      <w:lang w:val="en-GB" w:eastAsia="en-US"/>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rsid w:val="00980BB6"/>
    <w:rPr>
      <w:rFonts w:eastAsia="MS Mincho"/>
      <w:b/>
      <w:lang w:val="en-GB" w:eastAsia="en-US"/>
    </w:rPr>
  </w:style>
  <w:style w:type="character" w:customStyle="1" w:styleId="Heading1Char">
    <w:name w:val="Heading 1 Char"/>
    <w:aliases w:val="H1 Char,h1 Char,app heading 1 Char,l1 Char,Memo Heading 1 Char,h11 Char,h12 Char,h13 Char,h14 Char,h15 Char,h16 Char"/>
    <w:basedOn w:val="DefaultParagraphFont"/>
    <w:link w:val="Heading1"/>
    <w:rsid w:val="00444294"/>
    <w:rPr>
      <w:rFonts w:ascii="Arial" w:eastAsia="Batang" w:hAnsi="Arial"/>
      <w:sz w:val="36"/>
      <w:lang w:val="en-GB" w:eastAsia="en-US"/>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444294"/>
    <w:rPr>
      <w:rFonts w:ascii="Arial" w:eastAsia="Batang" w:hAnsi="Arial"/>
      <w:sz w:val="28"/>
      <w:lang w:val="en-GB" w:eastAsia="en-US"/>
    </w:rPr>
  </w:style>
  <w:style w:type="character" w:customStyle="1" w:styleId="Heading5Char">
    <w:name w:val="Heading 5 Char"/>
    <w:aliases w:val="H5 Char"/>
    <w:basedOn w:val="DefaultParagraphFont"/>
    <w:link w:val="Heading5"/>
    <w:rsid w:val="00444294"/>
    <w:rPr>
      <w:rFonts w:eastAsia="Batang"/>
      <w:b/>
      <w:bCs/>
      <w:kern w:val="2"/>
      <w:sz w:val="24"/>
      <w:szCs w:val="24"/>
      <w:lang w:eastAsia="ko-KR"/>
    </w:rPr>
  </w:style>
  <w:style w:type="character" w:customStyle="1" w:styleId="Heading6Char">
    <w:name w:val="Heading 6 Char"/>
    <w:basedOn w:val="DefaultParagraphFont"/>
    <w:link w:val="Heading6"/>
    <w:rsid w:val="00444294"/>
    <w:rPr>
      <w:b/>
      <w:bCs/>
      <w:sz w:val="22"/>
      <w:szCs w:val="22"/>
      <w:lang w:eastAsia="en-US"/>
    </w:rPr>
  </w:style>
  <w:style w:type="character" w:customStyle="1" w:styleId="Heading7Char">
    <w:name w:val="Heading 7 Char"/>
    <w:basedOn w:val="DefaultParagraphFont"/>
    <w:link w:val="Heading7"/>
    <w:rsid w:val="00444294"/>
    <w:rPr>
      <w:sz w:val="24"/>
      <w:szCs w:val="24"/>
      <w:lang w:eastAsia="en-US"/>
    </w:rPr>
  </w:style>
  <w:style w:type="character" w:customStyle="1" w:styleId="Heading8Char">
    <w:name w:val="Heading 8 Char"/>
    <w:aliases w:val="Table Heading Char"/>
    <w:basedOn w:val="DefaultParagraphFont"/>
    <w:link w:val="Heading8"/>
    <w:rsid w:val="00444294"/>
    <w:rPr>
      <w:i/>
      <w:iCs/>
      <w:sz w:val="24"/>
      <w:szCs w:val="24"/>
      <w:lang w:eastAsia="en-US"/>
    </w:rPr>
  </w:style>
  <w:style w:type="character" w:customStyle="1" w:styleId="Heading9Char">
    <w:name w:val="Heading 9 Char"/>
    <w:aliases w:val="Figure Heading Char,FH Char"/>
    <w:basedOn w:val="DefaultParagraphFont"/>
    <w:link w:val="Heading9"/>
    <w:rsid w:val="00444294"/>
    <w:rPr>
      <w:rFonts w:ascii="Arial" w:hAnsi="Arial" w:cs="Arial"/>
      <w:sz w:val="22"/>
      <w:szCs w:val="22"/>
      <w:lang w:eastAsia="en-US"/>
    </w:rPr>
  </w:style>
  <w:style w:type="character" w:customStyle="1" w:styleId="Heading2Char">
    <w:name w:val="Heading 2 Char"/>
    <w:basedOn w:val="DefaultParagraphFont"/>
    <w:link w:val="Heading2"/>
    <w:uiPriority w:val="9"/>
    <w:semiHidden/>
    <w:rsid w:val="00444294"/>
    <w:rPr>
      <w:rFonts w:asciiTheme="majorHAnsi" w:eastAsiaTheme="majorEastAsia" w:hAnsiTheme="majorHAnsi" w:cstheme="majorBidi"/>
      <w:b/>
      <w:bCs/>
      <w:sz w:val="32"/>
      <w:szCs w:val="32"/>
    </w:rPr>
  </w:style>
  <w:style w:type="paragraph" w:styleId="DocumentMap">
    <w:name w:val="Document Map"/>
    <w:basedOn w:val="Normal"/>
    <w:link w:val="DocumentMapChar"/>
    <w:semiHidden/>
    <w:unhideWhenUsed/>
    <w:rsid w:val="00C702CF"/>
    <w:rPr>
      <w:rFonts w:ascii="SimSun"/>
      <w:sz w:val="18"/>
      <w:szCs w:val="18"/>
    </w:rPr>
  </w:style>
  <w:style w:type="character" w:customStyle="1" w:styleId="DocumentMapChar">
    <w:name w:val="Document Map Char"/>
    <w:basedOn w:val="DefaultParagraphFont"/>
    <w:link w:val="DocumentMap"/>
    <w:semiHidden/>
    <w:rsid w:val="00C702CF"/>
    <w:rPr>
      <w:rFonts w:ascii="SimSun"/>
      <w:sz w:val="18"/>
      <w:szCs w:val="18"/>
    </w:rPr>
  </w:style>
  <w:style w:type="character" w:styleId="CommentReference">
    <w:name w:val="annotation reference"/>
    <w:basedOn w:val="DefaultParagraphFont"/>
    <w:semiHidden/>
    <w:unhideWhenUsed/>
    <w:rsid w:val="006A16E1"/>
    <w:rPr>
      <w:sz w:val="21"/>
      <w:szCs w:val="21"/>
    </w:rPr>
  </w:style>
  <w:style w:type="paragraph" w:styleId="CommentText">
    <w:name w:val="annotation text"/>
    <w:basedOn w:val="Normal"/>
    <w:link w:val="CommentTextChar"/>
    <w:semiHidden/>
    <w:unhideWhenUsed/>
    <w:rsid w:val="006A16E1"/>
  </w:style>
  <w:style w:type="character" w:customStyle="1" w:styleId="CommentTextChar">
    <w:name w:val="Comment Text Char"/>
    <w:basedOn w:val="DefaultParagraphFont"/>
    <w:link w:val="CommentText"/>
    <w:semiHidden/>
    <w:rsid w:val="006A16E1"/>
    <w:rPr>
      <w:szCs w:val="22"/>
    </w:rPr>
  </w:style>
  <w:style w:type="paragraph" w:styleId="CommentSubject">
    <w:name w:val="annotation subject"/>
    <w:basedOn w:val="CommentText"/>
    <w:next w:val="CommentText"/>
    <w:link w:val="CommentSubjectChar"/>
    <w:semiHidden/>
    <w:unhideWhenUsed/>
    <w:rsid w:val="006A16E1"/>
    <w:rPr>
      <w:b/>
      <w:bCs/>
    </w:rPr>
  </w:style>
  <w:style w:type="character" w:customStyle="1" w:styleId="CommentSubjectChar">
    <w:name w:val="Comment Subject Char"/>
    <w:basedOn w:val="CommentTextChar"/>
    <w:link w:val="CommentSubject"/>
    <w:semiHidden/>
    <w:rsid w:val="006A16E1"/>
    <w:rPr>
      <w:b/>
      <w:bCs/>
      <w:szCs w:val="22"/>
    </w:rPr>
  </w:style>
  <w:style w:type="character" w:styleId="PlaceholderText">
    <w:name w:val="Placeholder Text"/>
    <w:basedOn w:val="DefaultParagraphFont"/>
    <w:uiPriority w:val="99"/>
    <w:unhideWhenUsed/>
    <w:rsid w:val="00FF68D1"/>
    <w:rPr>
      <w:color w:val="808080"/>
    </w:rPr>
  </w:style>
  <w:style w:type="paragraph" w:customStyle="1" w:styleId="ZD">
    <w:name w:val="ZD"/>
    <w:rsid w:val="00E774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character" w:styleId="Hyperlink">
    <w:name w:val="Hyperlink"/>
    <w:uiPriority w:val="99"/>
    <w:rsid w:val="00A70F84"/>
    <w:rPr>
      <w:color w:val="0000FF"/>
      <w:u w:val="single"/>
    </w:rPr>
  </w:style>
  <w:style w:type="character" w:customStyle="1" w:styleId="Heading4Char">
    <w:name w:val="Heading 4 Char"/>
    <w:basedOn w:val="DefaultParagraphFont"/>
    <w:link w:val="Heading4"/>
    <w:uiPriority w:val="9"/>
    <w:rsid w:val="001667A9"/>
    <w:rPr>
      <w:rFonts w:asciiTheme="majorHAnsi" w:eastAsiaTheme="majorEastAsia" w:hAnsiTheme="majorHAnsi" w:cstheme="majorBidi"/>
      <w:b/>
      <w:bCs/>
      <w:i/>
      <w:iCs/>
      <w:color w:val="FFDE40" w:themeColor="accent1"/>
      <w:szCs w:val="22"/>
    </w:rPr>
  </w:style>
  <w:style w:type="table" w:styleId="TableGridLight">
    <w:name w:val="Grid Table Light"/>
    <w:basedOn w:val="TableNormal"/>
    <w:uiPriority w:val="40"/>
    <w:rsid w:val="000703B4"/>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276084">
      <w:bodyDiv w:val="1"/>
      <w:marLeft w:val="0"/>
      <w:marRight w:val="0"/>
      <w:marTop w:val="0"/>
      <w:marBottom w:val="0"/>
      <w:divBdr>
        <w:top w:val="none" w:sz="0" w:space="0" w:color="auto"/>
        <w:left w:val="none" w:sz="0" w:space="0" w:color="auto"/>
        <w:bottom w:val="none" w:sz="0" w:space="0" w:color="auto"/>
        <w:right w:val="none" w:sz="0" w:space="0" w:color="auto"/>
      </w:divBdr>
    </w:div>
    <w:div w:id="28920475">
      <w:bodyDiv w:val="1"/>
      <w:marLeft w:val="0"/>
      <w:marRight w:val="0"/>
      <w:marTop w:val="0"/>
      <w:marBottom w:val="0"/>
      <w:divBdr>
        <w:top w:val="none" w:sz="0" w:space="0" w:color="auto"/>
        <w:left w:val="none" w:sz="0" w:space="0" w:color="auto"/>
        <w:bottom w:val="none" w:sz="0" w:space="0" w:color="auto"/>
        <w:right w:val="none" w:sz="0" w:space="0" w:color="auto"/>
      </w:divBdr>
    </w:div>
    <w:div w:id="63066936">
      <w:bodyDiv w:val="1"/>
      <w:marLeft w:val="0"/>
      <w:marRight w:val="0"/>
      <w:marTop w:val="0"/>
      <w:marBottom w:val="0"/>
      <w:divBdr>
        <w:top w:val="none" w:sz="0" w:space="0" w:color="auto"/>
        <w:left w:val="none" w:sz="0" w:space="0" w:color="auto"/>
        <w:bottom w:val="none" w:sz="0" w:space="0" w:color="auto"/>
        <w:right w:val="none" w:sz="0" w:space="0" w:color="auto"/>
      </w:divBdr>
      <w:divsChild>
        <w:div w:id="1905410836">
          <w:marLeft w:val="1166"/>
          <w:marRight w:val="0"/>
          <w:marTop w:val="77"/>
          <w:marBottom w:val="0"/>
          <w:divBdr>
            <w:top w:val="none" w:sz="0" w:space="0" w:color="auto"/>
            <w:left w:val="none" w:sz="0" w:space="0" w:color="auto"/>
            <w:bottom w:val="none" w:sz="0" w:space="0" w:color="auto"/>
            <w:right w:val="none" w:sz="0" w:space="0" w:color="auto"/>
          </w:divBdr>
        </w:div>
      </w:divsChild>
    </w:div>
    <w:div w:id="66659456">
      <w:bodyDiv w:val="1"/>
      <w:marLeft w:val="0"/>
      <w:marRight w:val="0"/>
      <w:marTop w:val="0"/>
      <w:marBottom w:val="0"/>
      <w:divBdr>
        <w:top w:val="none" w:sz="0" w:space="0" w:color="auto"/>
        <w:left w:val="none" w:sz="0" w:space="0" w:color="auto"/>
        <w:bottom w:val="none" w:sz="0" w:space="0" w:color="auto"/>
        <w:right w:val="none" w:sz="0" w:space="0" w:color="auto"/>
      </w:divBdr>
      <w:divsChild>
        <w:div w:id="1718622503">
          <w:marLeft w:val="1166"/>
          <w:marRight w:val="0"/>
          <w:marTop w:val="0"/>
          <w:marBottom w:val="0"/>
          <w:divBdr>
            <w:top w:val="none" w:sz="0" w:space="0" w:color="auto"/>
            <w:left w:val="none" w:sz="0" w:space="0" w:color="auto"/>
            <w:bottom w:val="none" w:sz="0" w:space="0" w:color="auto"/>
            <w:right w:val="none" w:sz="0" w:space="0" w:color="auto"/>
          </w:divBdr>
        </w:div>
      </w:divsChild>
    </w:div>
    <w:div w:id="198444349">
      <w:bodyDiv w:val="1"/>
      <w:marLeft w:val="0"/>
      <w:marRight w:val="0"/>
      <w:marTop w:val="0"/>
      <w:marBottom w:val="0"/>
      <w:divBdr>
        <w:top w:val="none" w:sz="0" w:space="0" w:color="auto"/>
        <w:left w:val="none" w:sz="0" w:space="0" w:color="auto"/>
        <w:bottom w:val="none" w:sz="0" w:space="0" w:color="auto"/>
        <w:right w:val="none" w:sz="0" w:space="0" w:color="auto"/>
      </w:divBdr>
    </w:div>
    <w:div w:id="339428581">
      <w:bodyDiv w:val="1"/>
      <w:marLeft w:val="0"/>
      <w:marRight w:val="0"/>
      <w:marTop w:val="0"/>
      <w:marBottom w:val="0"/>
      <w:divBdr>
        <w:top w:val="none" w:sz="0" w:space="0" w:color="auto"/>
        <w:left w:val="none" w:sz="0" w:space="0" w:color="auto"/>
        <w:bottom w:val="none" w:sz="0" w:space="0" w:color="auto"/>
        <w:right w:val="none" w:sz="0" w:space="0" w:color="auto"/>
      </w:divBdr>
    </w:div>
    <w:div w:id="407846651">
      <w:bodyDiv w:val="1"/>
      <w:marLeft w:val="0"/>
      <w:marRight w:val="0"/>
      <w:marTop w:val="0"/>
      <w:marBottom w:val="0"/>
      <w:divBdr>
        <w:top w:val="none" w:sz="0" w:space="0" w:color="auto"/>
        <w:left w:val="none" w:sz="0" w:space="0" w:color="auto"/>
        <w:bottom w:val="none" w:sz="0" w:space="0" w:color="auto"/>
        <w:right w:val="none" w:sz="0" w:space="0" w:color="auto"/>
      </w:divBdr>
      <w:divsChild>
        <w:div w:id="654601874">
          <w:marLeft w:val="1166"/>
          <w:marRight w:val="0"/>
          <w:marTop w:val="0"/>
          <w:marBottom w:val="120"/>
          <w:divBdr>
            <w:top w:val="none" w:sz="0" w:space="0" w:color="auto"/>
            <w:left w:val="none" w:sz="0" w:space="0" w:color="auto"/>
            <w:bottom w:val="none" w:sz="0" w:space="0" w:color="auto"/>
            <w:right w:val="none" w:sz="0" w:space="0" w:color="auto"/>
          </w:divBdr>
        </w:div>
        <w:div w:id="1747802586">
          <w:marLeft w:val="1166"/>
          <w:marRight w:val="0"/>
          <w:marTop w:val="0"/>
          <w:marBottom w:val="120"/>
          <w:divBdr>
            <w:top w:val="none" w:sz="0" w:space="0" w:color="auto"/>
            <w:left w:val="none" w:sz="0" w:space="0" w:color="auto"/>
            <w:bottom w:val="none" w:sz="0" w:space="0" w:color="auto"/>
            <w:right w:val="none" w:sz="0" w:space="0" w:color="auto"/>
          </w:divBdr>
        </w:div>
        <w:div w:id="168451717">
          <w:marLeft w:val="1800"/>
          <w:marRight w:val="0"/>
          <w:marTop w:val="0"/>
          <w:marBottom w:val="120"/>
          <w:divBdr>
            <w:top w:val="none" w:sz="0" w:space="0" w:color="auto"/>
            <w:left w:val="none" w:sz="0" w:space="0" w:color="auto"/>
            <w:bottom w:val="none" w:sz="0" w:space="0" w:color="auto"/>
            <w:right w:val="none" w:sz="0" w:space="0" w:color="auto"/>
          </w:divBdr>
        </w:div>
        <w:div w:id="1439760465">
          <w:marLeft w:val="1800"/>
          <w:marRight w:val="0"/>
          <w:marTop w:val="0"/>
          <w:marBottom w:val="120"/>
          <w:divBdr>
            <w:top w:val="none" w:sz="0" w:space="0" w:color="auto"/>
            <w:left w:val="none" w:sz="0" w:space="0" w:color="auto"/>
            <w:bottom w:val="none" w:sz="0" w:space="0" w:color="auto"/>
            <w:right w:val="none" w:sz="0" w:space="0" w:color="auto"/>
          </w:divBdr>
        </w:div>
      </w:divsChild>
    </w:div>
    <w:div w:id="506870046">
      <w:bodyDiv w:val="1"/>
      <w:marLeft w:val="0"/>
      <w:marRight w:val="0"/>
      <w:marTop w:val="0"/>
      <w:marBottom w:val="0"/>
      <w:divBdr>
        <w:top w:val="none" w:sz="0" w:space="0" w:color="auto"/>
        <w:left w:val="none" w:sz="0" w:space="0" w:color="auto"/>
        <w:bottom w:val="none" w:sz="0" w:space="0" w:color="auto"/>
        <w:right w:val="none" w:sz="0" w:space="0" w:color="auto"/>
      </w:divBdr>
      <w:divsChild>
        <w:div w:id="1940939977">
          <w:marLeft w:val="547"/>
          <w:marRight w:val="0"/>
          <w:marTop w:val="0"/>
          <w:marBottom w:val="120"/>
          <w:divBdr>
            <w:top w:val="none" w:sz="0" w:space="0" w:color="auto"/>
            <w:left w:val="none" w:sz="0" w:space="0" w:color="auto"/>
            <w:bottom w:val="none" w:sz="0" w:space="0" w:color="auto"/>
            <w:right w:val="none" w:sz="0" w:space="0" w:color="auto"/>
          </w:divBdr>
        </w:div>
      </w:divsChild>
    </w:div>
    <w:div w:id="521744260">
      <w:bodyDiv w:val="1"/>
      <w:marLeft w:val="0"/>
      <w:marRight w:val="0"/>
      <w:marTop w:val="0"/>
      <w:marBottom w:val="0"/>
      <w:divBdr>
        <w:top w:val="none" w:sz="0" w:space="0" w:color="auto"/>
        <w:left w:val="none" w:sz="0" w:space="0" w:color="auto"/>
        <w:bottom w:val="none" w:sz="0" w:space="0" w:color="auto"/>
        <w:right w:val="none" w:sz="0" w:space="0" w:color="auto"/>
      </w:divBdr>
    </w:div>
    <w:div w:id="623660203">
      <w:bodyDiv w:val="1"/>
      <w:marLeft w:val="0"/>
      <w:marRight w:val="0"/>
      <w:marTop w:val="0"/>
      <w:marBottom w:val="0"/>
      <w:divBdr>
        <w:top w:val="none" w:sz="0" w:space="0" w:color="auto"/>
        <w:left w:val="none" w:sz="0" w:space="0" w:color="auto"/>
        <w:bottom w:val="none" w:sz="0" w:space="0" w:color="auto"/>
        <w:right w:val="none" w:sz="0" w:space="0" w:color="auto"/>
      </w:divBdr>
    </w:div>
    <w:div w:id="626469694">
      <w:bodyDiv w:val="1"/>
      <w:marLeft w:val="0"/>
      <w:marRight w:val="0"/>
      <w:marTop w:val="0"/>
      <w:marBottom w:val="0"/>
      <w:divBdr>
        <w:top w:val="none" w:sz="0" w:space="0" w:color="auto"/>
        <w:left w:val="none" w:sz="0" w:space="0" w:color="auto"/>
        <w:bottom w:val="none" w:sz="0" w:space="0" w:color="auto"/>
        <w:right w:val="none" w:sz="0" w:space="0" w:color="auto"/>
      </w:divBdr>
    </w:div>
    <w:div w:id="1173882380">
      <w:bodyDiv w:val="1"/>
      <w:marLeft w:val="0"/>
      <w:marRight w:val="0"/>
      <w:marTop w:val="0"/>
      <w:marBottom w:val="0"/>
      <w:divBdr>
        <w:top w:val="none" w:sz="0" w:space="0" w:color="auto"/>
        <w:left w:val="none" w:sz="0" w:space="0" w:color="auto"/>
        <w:bottom w:val="none" w:sz="0" w:space="0" w:color="auto"/>
        <w:right w:val="none" w:sz="0" w:space="0" w:color="auto"/>
      </w:divBdr>
    </w:div>
    <w:div w:id="1434477996">
      <w:bodyDiv w:val="1"/>
      <w:marLeft w:val="0"/>
      <w:marRight w:val="0"/>
      <w:marTop w:val="0"/>
      <w:marBottom w:val="0"/>
      <w:divBdr>
        <w:top w:val="none" w:sz="0" w:space="0" w:color="auto"/>
        <w:left w:val="none" w:sz="0" w:space="0" w:color="auto"/>
        <w:bottom w:val="none" w:sz="0" w:space="0" w:color="auto"/>
        <w:right w:val="none" w:sz="0" w:space="0" w:color="auto"/>
      </w:divBdr>
    </w:div>
    <w:div w:id="1684431301">
      <w:bodyDiv w:val="1"/>
      <w:marLeft w:val="0"/>
      <w:marRight w:val="0"/>
      <w:marTop w:val="0"/>
      <w:marBottom w:val="0"/>
      <w:divBdr>
        <w:top w:val="none" w:sz="0" w:space="0" w:color="auto"/>
        <w:left w:val="none" w:sz="0" w:space="0" w:color="auto"/>
        <w:bottom w:val="none" w:sz="0" w:space="0" w:color="auto"/>
        <w:right w:val="none" w:sz="0" w:space="0" w:color="auto"/>
      </w:divBdr>
    </w:div>
    <w:div w:id="1785418622">
      <w:bodyDiv w:val="1"/>
      <w:marLeft w:val="0"/>
      <w:marRight w:val="0"/>
      <w:marTop w:val="0"/>
      <w:marBottom w:val="0"/>
      <w:divBdr>
        <w:top w:val="none" w:sz="0" w:space="0" w:color="auto"/>
        <w:left w:val="none" w:sz="0" w:space="0" w:color="auto"/>
        <w:bottom w:val="none" w:sz="0" w:space="0" w:color="auto"/>
        <w:right w:val="none" w:sz="0" w:space="0" w:color="auto"/>
      </w:divBdr>
      <w:divsChild>
        <w:div w:id="1935362459">
          <w:marLeft w:val="547"/>
          <w:marRight w:val="0"/>
          <w:marTop w:val="0"/>
          <w:marBottom w:val="120"/>
          <w:divBdr>
            <w:top w:val="none" w:sz="0" w:space="0" w:color="auto"/>
            <w:left w:val="none" w:sz="0" w:space="0" w:color="auto"/>
            <w:bottom w:val="none" w:sz="0" w:space="0" w:color="auto"/>
            <w:right w:val="none" w:sz="0" w:space="0" w:color="auto"/>
          </w:divBdr>
        </w:div>
      </w:divsChild>
    </w:div>
    <w:div w:id="20804436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3.emf"/><Relationship Id="rId1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wmf"/><Relationship Id="rId12" Type="http://schemas.openxmlformats.org/officeDocument/2006/relationships/oleObject" Target="embeddings/oleObject4.bin"/><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3.bin"/><Relationship Id="rId5" Type="http://schemas.openxmlformats.org/officeDocument/2006/relationships/footnotes" Target="footnotes.xml"/><Relationship Id="rId15" Type="http://schemas.openxmlformats.org/officeDocument/2006/relationships/oleObject" Target="embeddings/oleObject5.bin"/><Relationship Id="rId10" Type="http://schemas.openxmlformats.org/officeDocument/2006/relationships/oleObject" Target="embeddings/oleObject2.bin"/><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image" Target="media/image4.emf"/></Relationships>
</file>

<file path=word/theme/theme1.xml><?xml version="1.0" encoding="utf-8"?>
<a:theme xmlns:a="http://schemas.openxmlformats.org/drawingml/2006/main" name="Office 主题​​">
  <a:themeElements>
    <a:clrScheme name="中兴品牌色彩体系">
      <a:dk1>
        <a:srgbClr val="008ED3"/>
      </a:dk1>
      <a:lt1>
        <a:srgbClr val="FFFFFF"/>
      </a:lt1>
      <a:dk2>
        <a:srgbClr val="0067B4"/>
      </a:dk2>
      <a:lt2>
        <a:srgbClr val="58595B"/>
      </a:lt2>
      <a:accent1>
        <a:srgbClr val="FFDE40"/>
      </a:accent1>
      <a:accent2>
        <a:srgbClr val="61CCF0"/>
      </a:accent2>
      <a:accent3>
        <a:srgbClr val="EE3D8A"/>
      </a:accent3>
      <a:accent4>
        <a:srgbClr val="922990"/>
      </a:accent4>
      <a:accent5>
        <a:srgbClr val="8DC642"/>
      </a:accent5>
      <a:accent6>
        <a:srgbClr val="58595B"/>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90</TotalTime>
  <Pages>3</Pages>
  <Words>956</Words>
  <Characters>5455</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6399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Md Saifur Rahman</cp:lastModifiedBy>
  <cp:revision>28</cp:revision>
  <cp:lastPrinted>2113-01-01T00:00:00Z</cp:lastPrinted>
  <dcterms:created xsi:type="dcterms:W3CDTF">2016-09-29T17:34:00Z</dcterms:created>
  <dcterms:modified xsi:type="dcterms:W3CDTF">2016-11-04T21:02:00Z</dcterms:modified>
</cp:coreProperties>
</file>